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9E" w:rsidRDefault="00A71AA7" w:rsidP="00071C9E">
      <w:pPr>
        <w:autoSpaceDE w:val="0"/>
        <w:autoSpaceDN w:val="0"/>
        <w:spacing w:after="32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858000" cy="9236244"/>
            <wp:effectExtent l="19050" t="0" r="0" b="0"/>
            <wp:docPr id="1" name="Рисунок 1" descr="C:\Users\masu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7351" cy="923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3C" w:rsidRDefault="0084613C" w:rsidP="0084613C">
      <w:pPr>
        <w:pStyle w:val="af6"/>
        <w:rPr>
          <w:rFonts w:ascii="Times New Roman" w:hAnsi="Times New Roman"/>
          <w:sz w:val="28"/>
        </w:rPr>
      </w:pPr>
    </w:p>
    <w:p w:rsidR="0084613C" w:rsidRDefault="0084613C" w:rsidP="0084613C">
      <w:pPr>
        <w:pStyle w:val="af6"/>
        <w:rPr>
          <w:rFonts w:ascii="Times New Roman" w:hAnsi="Times New Roman"/>
          <w:sz w:val="28"/>
        </w:rPr>
      </w:pPr>
    </w:p>
    <w:p w:rsidR="00A71AA7" w:rsidRPr="0084613C" w:rsidRDefault="0084613C" w:rsidP="00A71AA7">
      <w:pPr>
        <w:pStyle w:val="af6"/>
        <w:rPr>
          <w:rFonts w:ascii="Times New Roman" w:hAnsi="Times New Roman"/>
          <w:sz w:val="24"/>
          <w:lang w:val="ru-RU"/>
        </w:rPr>
      </w:pPr>
      <w:r w:rsidRPr="0084613C">
        <w:rPr>
          <w:rFonts w:ascii="Times New Roman" w:hAnsi="Times New Roman"/>
          <w:sz w:val="28"/>
          <w:lang w:val="ru-RU"/>
        </w:rPr>
        <w:t xml:space="preserve">                              </w:t>
      </w:r>
    </w:p>
    <w:p w:rsidR="00536E4F" w:rsidRDefault="00536E4F" w:rsidP="00071C9E">
      <w:pPr>
        <w:autoSpaceDE w:val="0"/>
        <w:autoSpaceDN w:val="0"/>
        <w:spacing w:after="32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6E4F" w:rsidRPr="00865C87" w:rsidRDefault="0084613C" w:rsidP="00536E4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</w:t>
      </w:r>
      <w:r w:rsidR="00536E4F"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536E4F" w:rsidRPr="005F0CF0" w:rsidRDefault="00536E4F" w:rsidP="00536E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lang w:val="ru-RU"/>
        </w:rPr>
        <w:t>Английскому языку</w:t>
      </w:r>
      <w:r w:rsidRPr="00865C87">
        <w:rPr>
          <w:rFonts w:ascii="Times New Roman" w:hAnsi="Times New Roman"/>
          <w:sz w:val="24"/>
          <w:szCs w:val="24"/>
          <w:lang w:val="ru-RU"/>
        </w:rPr>
        <w:t xml:space="preserve"> в 5 классе является составной частью основной образовательной программы основного общего 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азования МАОУ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Омутинской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 № 2</w:t>
      </w:r>
      <w:r w:rsidRPr="00865C8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F0CF0">
        <w:rPr>
          <w:rFonts w:ascii="Times New Roman" w:hAnsi="Times New Roman"/>
          <w:sz w:val="24"/>
          <w:szCs w:val="24"/>
          <w:lang w:val="ru-RU"/>
        </w:rPr>
        <w:t>Рабочая программа составлена в соответствии:</w:t>
      </w:r>
    </w:p>
    <w:p w:rsidR="00536E4F" w:rsidRPr="00865C87" w:rsidRDefault="00536E4F" w:rsidP="00536E4F">
      <w:pPr>
        <w:pStyle w:val="af7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536E4F" w:rsidRPr="00865C87" w:rsidRDefault="00536E4F" w:rsidP="00536E4F">
      <w:pPr>
        <w:pStyle w:val="af7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>учебным планом основного общего 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азования МАОУ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Омутинской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 № 2</w:t>
      </w:r>
      <w:r w:rsidRPr="00865C87">
        <w:rPr>
          <w:rFonts w:ascii="Times New Roman" w:hAnsi="Times New Roman"/>
          <w:sz w:val="24"/>
          <w:szCs w:val="24"/>
          <w:lang w:val="ru-RU"/>
        </w:rPr>
        <w:t xml:space="preserve"> на 2022- 2023 учебный год;  </w:t>
      </w:r>
    </w:p>
    <w:p w:rsidR="00536E4F" w:rsidRPr="00865C87" w:rsidRDefault="00536E4F" w:rsidP="00536E4F">
      <w:pPr>
        <w:pStyle w:val="af7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>рабочей программой во</w:t>
      </w:r>
      <w:r>
        <w:rPr>
          <w:rFonts w:ascii="Times New Roman" w:hAnsi="Times New Roman"/>
          <w:sz w:val="24"/>
          <w:szCs w:val="24"/>
          <w:lang w:val="ru-RU"/>
        </w:rPr>
        <w:t xml:space="preserve">спитания МАОУ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Омутинской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 № 2</w:t>
      </w:r>
      <w:r w:rsidRPr="00865C87">
        <w:rPr>
          <w:rFonts w:ascii="Times New Roman" w:hAnsi="Times New Roman"/>
          <w:sz w:val="24"/>
          <w:szCs w:val="24"/>
          <w:lang w:val="ru-RU"/>
        </w:rPr>
        <w:t>;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 »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языками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интересам России в эпоху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(АНГЛИЙСКИЙ) ЯЗЫК»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уровнях и, соответственно,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воплощаются в личностных,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/универсальных и предметных результатах обучения.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ств гр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ажданина, патриота; развития национального самосознания, стремления к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компенсаторная компетенции: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чтении, письме);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отобранными темами общения;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</w:t>
      </w:r>
      <w:proofErr w:type="spellStart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социокультурная</w:t>
      </w:r>
      <w:proofErr w:type="spellEnd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/межкультурная компетенция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получении и передаче информации.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5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36E4F" w:rsidRDefault="00536E4F" w:rsidP="00536E4F">
      <w:pPr>
        <w:autoSpaceDE w:val="0"/>
        <w:autoSpaceDN w:val="0"/>
        <w:spacing w:after="0" w:line="360" w:lineRule="auto"/>
        <w:ind w:right="-5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В соответствии с личностно ориентированной парадигмой образования основными подходами к обучению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признаются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36E4F" w:rsidRPr="00737FCB" w:rsidRDefault="00536E4F" w:rsidP="00536E4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37FCB">
        <w:rPr>
          <w:rFonts w:ascii="Times New Roman" w:hAnsi="Times New Roman"/>
          <w:b/>
          <w:sz w:val="24"/>
          <w:szCs w:val="24"/>
          <w:lang w:val="ru-RU"/>
        </w:rPr>
        <w:t>СВЯЗЬ С РАБОЧЕЙ ПРОГРАММОЙ ВОСПИТАНИЯ ШКОЛЫ:</w:t>
      </w:r>
    </w:p>
    <w:p w:rsidR="00536E4F" w:rsidRPr="00737FCB" w:rsidRDefault="00536E4F" w:rsidP="00536E4F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>Привлечение внимания школьников к ценностному аспекту изучаемых на уроках фактов;</w:t>
      </w:r>
    </w:p>
    <w:p w:rsidR="00536E4F" w:rsidRPr="00737FCB" w:rsidRDefault="00536E4F" w:rsidP="00536E4F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 </w:t>
      </w:r>
    </w:p>
    <w:p w:rsidR="00536E4F" w:rsidRPr="00737FCB" w:rsidRDefault="00536E4F" w:rsidP="00536E4F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>применение на уроке интерактивных форм работы учащихся;</w:t>
      </w:r>
    </w:p>
    <w:p w:rsidR="00536E4F" w:rsidRPr="00737FCB" w:rsidRDefault="00536E4F" w:rsidP="00536E4F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>интеллектуальных игр, стимулирующих познавательную мотивацию учащихся, где полученные на уроке знания дают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536E4F" w:rsidRPr="00737FCB" w:rsidRDefault="00536E4F" w:rsidP="00536E4F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37FCB">
        <w:rPr>
          <w:rFonts w:ascii="Times New Roman" w:hAnsi="Times New Roman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«ИНОСТРАННЫЙ (АНГЛИЙСКИЙ) ЯЗЫК»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учебных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часа, по 3 часа в неделю.</w:t>
      </w:r>
    </w:p>
    <w:p w:rsidR="00536E4F" w:rsidRPr="00865C87" w:rsidRDefault="00536E4F" w:rsidP="00536E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536E4F" w:rsidRPr="00865C87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36E4F" w:rsidRDefault="00536E4F" w:rsidP="00536E4F">
      <w:pPr>
        <w:tabs>
          <w:tab w:val="left" w:pos="0"/>
        </w:tabs>
        <w:autoSpaceDE w:val="0"/>
        <w:autoSpaceDN w:val="0"/>
        <w:spacing w:after="0" w:line="360" w:lineRule="auto"/>
        <w:ind w:left="720" w:right="-4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</w:p>
    <w:p w:rsidR="00536E4F" w:rsidRPr="00865C87" w:rsidRDefault="00536E4F" w:rsidP="00536E4F">
      <w:pPr>
        <w:tabs>
          <w:tab w:val="left" w:pos="0"/>
        </w:tabs>
        <w:autoSpaceDE w:val="0"/>
        <w:autoSpaceDN w:val="0"/>
        <w:spacing w:after="0" w:line="360" w:lineRule="auto"/>
        <w:ind w:left="720" w:right="-48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окупки: одежда, обувь и продукты питания.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86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диалог-расспрос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576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:rsidR="00536E4F" w:rsidRPr="00737FCB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576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37FC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ab/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</w:t>
      </w:r>
      <w:r w:rsidRPr="00737FC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создание устных  связных  монологических  высказываний с использованием основных коммуникативных типов речи:</w:t>
      </w:r>
    </w:p>
    <w:p w:rsidR="00536E4F" w:rsidRPr="00737FCB" w:rsidRDefault="00536E4F" w:rsidP="00536E4F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737FCB">
        <w:rPr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737FCB">
        <w:rPr>
          <w:lang w:val="ru-RU"/>
        </w:rPr>
        <w:br/>
      </w:r>
      <w:r w:rsidRPr="00737FCB">
        <w:rPr>
          <w:lang w:val="ru-RU"/>
        </w:rPr>
        <w:tab/>
      </w:r>
      <w:r w:rsidRPr="00737FCB">
        <w:rPr>
          <w:rFonts w:ascii="Times New Roman" w:hAnsi="Times New Roman"/>
          <w:sz w:val="24"/>
          <w:szCs w:val="24"/>
          <w:lang w:val="ru-RU"/>
        </w:rPr>
        <w:t xml:space="preserve">—   повествование/сообщение; </w:t>
      </w:r>
      <w:r w:rsidRPr="00737FCB">
        <w:rPr>
          <w:rFonts w:ascii="Times New Roman" w:hAnsi="Times New Roman"/>
          <w:sz w:val="24"/>
          <w:szCs w:val="24"/>
          <w:lang w:val="ru-RU"/>
        </w:rPr>
        <w:br/>
      </w:r>
      <w:r w:rsidRPr="00737FCB">
        <w:rPr>
          <w:rFonts w:ascii="Times New Roman" w:hAnsi="Times New Roman"/>
          <w:sz w:val="24"/>
          <w:szCs w:val="24"/>
          <w:lang w:val="ru-RU"/>
        </w:rPr>
        <w:tab/>
        <w:t xml:space="preserve">2) изложение (пересказ) основного содержания прочитанного текста; </w:t>
      </w:r>
      <w:r w:rsidRPr="00737FCB">
        <w:rPr>
          <w:rFonts w:ascii="Times New Roman" w:hAnsi="Times New Roman"/>
          <w:sz w:val="24"/>
          <w:szCs w:val="24"/>
          <w:lang w:val="ru-RU"/>
        </w:rPr>
        <w:br/>
      </w:r>
      <w:r w:rsidRPr="00737FCB">
        <w:rPr>
          <w:rFonts w:ascii="Times New Roman" w:hAnsi="Times New Roman"/>
          <w:sz w:val="24"/>
          <w:szCs w:val="24"/>
          <w:lang w:val="ru-RU"/>
        </w:rPr>
        <w:tab/>
        <w:t>3) краткое изложение результатов выполненной проектной работы.</w:t>
      </w:r>
    </w:p>
    <w:p w:rsidR="00536E4F" w:rsidRPr="00737FCB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37FC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36E4F" w:rsidRPr="00737FCB" w:rsidRDefault="00536E4F" w:rsidP="00536E4F">
      <w:pPr>
        <w:autoSpaceDE w:val="0"/>
        <w:autoSpaceDN w:val="0"/>
        <w:spacing w:after="0" w:line="360" w:lineRule="auto"/>
        <w:ind w:left="1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37FC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  </w:t>
      </w:r>
      <w:proofErr w:type="spellStart"/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аудирования</w:t>
      </w:r>
      <w:proofErr w:type="spellEnd"/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вербальная/невербальная реакция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услышанное;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до 1 минуты.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Смысловое чтение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текст (таблица).</w:t>
      </w:r>
      <w:proofErr w:type="gramEnd"/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right="-4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Объём сообщения — до 60 слов.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86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536E4F" w:rsidRDefault="00536E4F" w:rsidP="00536E4F">
      <w:pPr>
        <w:autoSpaceDE w:val="0"/>
        <w:autoSpaceDN w:val="0"/>
        <w:spacing w:after="0" w:line="360" w:lineRule="auto"/>
        <w:ind w:left="180" w:right="-96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right="-9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Правильное написание изученных слов.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96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аффиксация: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er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/-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or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teacher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visitor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ist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scientist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ourist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sion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tion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dis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cussion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invitation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ful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wonderful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ian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/-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Russian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American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ly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recently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un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(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unhappy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unreality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unusually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7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Perfect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предложениях.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форму только множественного числа.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СОЦИОКУЛЬТУРНЫЕ ЗНАНИЯ И УМЕНИЯ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Знание и использование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57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Знание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Формирование умений: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кратко представлять некоторые культурные явления родной страны и страны/стран изучаемого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я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зыка (основные национальные праздники, традиции в проведении досуга и питании).</w:t>
      </w:r>
    </w:p>
    <w:p w:rsidR="00536E4F" w:rsidRDefault="00536E4F" w:rsidP="00536E4F">
      <w:pPr>
        <w:autoSpaceDE w:val="0"/>
        <w:autoSpaceDN w:val="0"/>
        <w:spacing w:after="0" w:line="360" w:lineRule="auto"/>
        <w:ind w:left="180" w:right="86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right="86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57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36E4F" w:rsidRPr="00865C87" w:rsidRDefault="00536E4F" w:rsidP="00536E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536E4F" w:rsidRPr="00865C87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-4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ктивное участие в жизни семьи, о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рганизации, местного сообщества, родного края, страны;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обществе;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432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Эстетического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ценности жизни;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облюдение правил безопасности, в том числе навыков безопасного поведения в </w:t>
      </w:r>
      <w:proofErr w:type="spellStart"/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lastRenderedPageBreak/>
        <w:t>Экологического воспитания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технологической и социальной сред;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аблюдений, поступков и стремление совершенствовать пути достижения индивидуального и коллективного благополучия.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 изменяющимся условиям социальной и природной среды, включают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пособность обучающихся взаимодействовать в условиях неопределённости, открытость опыту и знаниям других; </w:t>
      </w:r>
      <w:proofErr w:type="gramEnd"/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: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2) базовые исследовательские действия: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аргументировать свою позицию, мнение;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прогнозировать возможное дальнейшее развитие процессов, событий и их последствия в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 контекстах;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3) работа с информацией: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-7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обучающихся.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1) общение: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ходе диалога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 совместная деятельность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поручения, подчиняться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сформулированным участниками взаимодействия;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536E4F" w:rsidRPr="00865C87" w:rsidRDefault="00536E4F" w:rsidP="00536E4F">
      <w:pPr>
        <w:tabs>
          <w:tab w:val="left" w:pos="180"/>
          <w:tab w:val="left" w:pos="10490"/>
        </w:tabs>
        <w:autoSpaceDE w:val="0"/>
        <w:autoSpaceDN w:val="0"/>
        <w:spacing w:after="0" w:line="360" w:lineRule="auto"/>
        <w:ind w:right="5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проблемы для решения в жизненных и учебных ситуациях;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) самоконтроль: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 w:rsidR="00536E4F" w:rsidRPr="00865C87" w:rsidRDefault="00536E4F" w:rsidP="00536E4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536E4F" w:rsidRPr="00865C87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азличать, называть и управлять собственными эмоциями и эмоциями других;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егулировать способ выражения эмоций;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4) принятие себя и других: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536E4F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допороговом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(учебно-познавательной).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 Владеть основными видами речевой деятельности: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говорение: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результаты  выполненной проектной работы (объём — до 6 фраз);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: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воспринимать на слух и понимать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до 1 минуты);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смысловое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чтение: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изучаемого языка;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фонетическими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навыками: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произносить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отсутствия фразового ударения на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служебных словах;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выразительно читать вслух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навыками: правильно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писать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изученные слова;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навыками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и</w:t>
      </w:r>
      <w:proofErr w:type="gramEnd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спользовать</w:t>
      </w:r>
      <w:proofErr w:type="spellEnd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14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er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/-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or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ist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sion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/-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tion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ful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ian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/-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наречия с суффиксом -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ly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un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интернациональные слова;</w:t>
      </w:r>
      <w:proofErr w:type="gramEnd"/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Future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Simple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);</w:t>
      </w:r>
      <w:proofErr w:type="gramEnd"/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глаголы в 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видо-временных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формах  действительного  залога в изъявительном наклонении в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Perfect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Tense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- использовать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отдельные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- правильно оформлять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портрете родной страны и страны/стран изучаемого языка;</w:t>
      </w:r>
      <w:r w:rsidRPr="00865C87">
        <w:rPr>
          <w:rFonts w:ascii="Times New Roman" w:hAnsi="Times New Roman"/>
          <w:sz w:val="24"/>
          <w:szCs w:val="24"/>
          <w:lang w:val="ru-RU"/>
        </w:rPr>
        <w:br/>
      </w: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Россию и страны/стран изучаемого языка;</w:t>
      </w:r>
    </w:p>
    <w:p w:rsidR="00536E4F" w:rsidRPr="00865C87" w:rsidRDefault="00536E4F" w:rsidP="00536E4F">
      <w:pPr>
        <w:autoSpaceDE w:val="0"/>
        <w:autoSpaceDN w:val="0"/>
        <w:spacing w:after="0" w:line="360" w:lineRule="auto"/>
        <w:ind w:left="1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6)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владеть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языковую</w:t>
      </w:r>
      <w:proofErr w:type="gramEnd"/>
    </w:p>
    <w:p w:rsidR="00536E4F" w:rsidRPr="00865C87" w:rsidRDefault="00536E4F" w:rsidP="00536E4F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36E4F" w:rsidRPr="00865C87" w:rsidRDefault="00536E4F" w:rsidP="00536E4F">
      <w:pPr>
        <w:tabs>
          <w:tab w:val="left" w:pos="180"/>
        </w:tabs>
        <w:autoSpaceDE w:val="0"/>
        <w:autoSpaceDN w:val="0"/>
        <w:spacing w:after="0" w:line="360" w:lineRule="auto"/>
        <w:ind w:right="57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5C87">
        <w:rPr>
          <w:rFonts w:ascii="Times New Roman" w:hAnsi="Times New Roman"/>
          <w:sz w:val="24"/>
          <w:szCs w:val="24"/>
          <w:lang w:val="ru-RU"/>
        </w:rPr>
        <w:tab/>
      </w:r>
      <w:r w:rsidRPr="00865C8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536E4F" w:rsidRPr="009D3C85" w:rsidRDefault="00536E4F" w:rsidP="00536E4F">
      <w:pPr>
        <w:rPr>
          <w:lang w:val="ru-RU"/>
        </w:rPr>
        <w:sectPr w:rsidR="00536E4F" w:rsidRPr="009D3C85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536E4F" w:rsidRPr="009D3C85" w:rsidRDefault="00536E4F" w:rsidP="00536E4F">
      <w:pPr>
        <w:autoSpaceDE w:val="0"/>
        <w:autoSpaceDN w:val="0"/>
        <w:spacing w:after="64" w:line="220" w:lineRule="exact"/>
        <w:rPr>
          <w:lang w:val="ru-RU"/>
        </w:rPr>
      </w:pPr>
    </w:p>
    <w:p w:rsidR="00536E4F" w:rsidRDefault="00536E4F" w:rsidP="00536E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5016" w:type="pct"/>
        <w:tblLayout w:type="fixed"/>
        <w:tblLook w:val="04A0"/>
      </w:tblPr>
      <w:tblGrid>
        <w:gridCol w:w="234"/>
        <w:gridCol w:w="1470"/>
        <w:gridCol w:w="283"/>
        <w:gridCol w:w="283"/>
        <w:gridCol w:w="285"/>
        <w:gridCol w:w="851"/>
        <w:gridCol w:w="3547"/>
        <w:gridCol w:w="1274"/>
        <w:gridCol w:w="2411"/>
      </w:tblGrid>
      <w:tr w:rsidR="00367704" w:rsidRPr="00C6701A" w:rsidTr="008C3366">
        <w:trPr>
          <w:trHeight w:hRule="exact" w:val="348"/>
        </w:trPr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</w:pPr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C6701A">
              <w:br/>
            </w:r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9D3C85" w:rsidRDefault="00536E4F" w:rsidP="00932E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D3C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C6701A">
              <w:br/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2EC9" w:rsidRDefault="00536E4F" w:rsidP="00932E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</w:p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67704" w:rsidRPr="00C6701A" w:rsidTr="008C3366">
        <w:trPr>
          <w:trHeight w:hRule="exact" w:val="540"/>
        </w:trPr>
        <w:tc>
          <w:tcPr>
            <w:tcW w:w="1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30" w:lineRule="auto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670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  <w:tc>
          <w:tcPr>
            <w:tcW w:w="1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4F" w:rsidRPr="00C6701A" w:rsidRDefault="00536E4F" w:rsidP="00932EC9"/>
        </w:tc>
      </w:tr>
      <w:tr w:rsidR="00367704" w:rsidRPr="00A71AA7" w:rsidTr="008C3366">
        <w:trPr>
          <w:trHeight w:hRule="exact" w:val="1886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</w:pPr>
            <w:r w:rsidRPr="00C670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Моя семья. Мои друзья.</w:t>
            </w:r>
          </w:p>
          <w:p w:rsidR="00536E4F" w:rsidRPr="005A4072" w:rsidRDefault="00536E4F" w:rsidP="00932EC9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45" w:lineRule="auto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01.09.2022 23.09.2022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ценочного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8" w:after="0" w:line="247" w:lineRule="auto"/>
              <w:ind w:left="72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</w:p>
        </w:tc>
      </w:tr>
      <w:tr w:rsidR="00367704" w:rsidRPr="00A71AA7" w:rsidTr="008C3366">
        <w:trPr>
          <w:trHeight w:hRule="exact" w:val="3402"/>
        </w:trPr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932EC9">
            <w:pPr>
              <w:autoSpaceDE w:val="0"/>
              <w:autoSpaceDN w:val="0"/>
              <w:spacing w:before="76" w:after="0" w:line="233" w:lineRule="auto"/>
              <w:ind w:left="72"/>
            </w:pPr>
            <w:r w:rsidRPr="00C670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Внешность и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45" w:lineRule="auto"/>
              <w:rPr>
                <w:sz w:val="18"/>
                <w:szCs w:val="18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24.09.2022 10.10.2022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индивидуально и в группе при выполнении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проектной работы.;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5A4072">
              <w:rPr>
                <w:sz w:val="18"/>
                <w:szCs w:val="18"/>
                <w:lang w:val="ru-RU"/>
              </w:rPr>
              <w:br/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коммуникативной 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50" w:lineRule="auto"/>
              <w:ind w:left="74" w:right="144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Практическая работа;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5A4072" w:rsidRDefault="00536E4F" w:rsidP="00932EC9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5A4072">
              <w:rPr>
                <w:sz w:val="18"/>
                <w:szCs w:val="18"/>
                <w:lang w:val="ru-RU"/>
              </w:rPr>
              <w:br/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5A4072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</w:p>
        </w:tc>
      </w:tr>
    </w:tbl>
    <w:p w:rsidR="00536E4F" w:rsidRPr="009D3C85" w:rsidRDefault="00536E4F" w:rsidP="00536E4F">
      <w:pPr>
        <w:autoSpaceDE w:val="0"/>
        <w:autoSpaceDN w:val="0"/>
        <w:spacing w:after="0" w:line="14" w:lineRule="exact"/>
        <w:rPr>
          <w:lang w:val="ru-RU"/>
        </w:rPr>
      </w:pPr>
    </w:p>
    <w:p w:rsidR="00536E4F" w:rsidRPr="009D3C85" w:rsidRDefault="00536E4F" w:rsidP="00536E4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5000" w:type="pct"/>
        <w:tblLook w:val="04A0"/>
      </w:tblPr>
      <w:tblGrid>
        <w:gridCol w:w="199"/>
        <w:gridCol w:w="1552"/>
        <w:gridCol w:w="257"/>
        <w:gridCol w:w="264"/>
        <w:gridCol w:w="282"/>
        <w:gridCol w:w="796"/>
        <w:gridCol w:w="3614"/>
        <w:gridCol w:w="1260"/>
        <w:gridCol w:w="2380"/>
      </w:tblGrid>
      <w:tr w:rsidR="00536E4F" w:rsidRPr="00A71AA7" w:rsidTr="00367704">
        <w:trPr>
          <w:trHeight w:hRule="exact" w:val="7052"/>
        </w:trPr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</w:pPr>
            <w:r w:rsidRPr="00C670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88" w:after="0" w:line="262" w:lineRule="auto"/>
              <w:ind w:left="72" w:right="144"/>
              <w:rPr>
                <w:sz w:val="18"/>
                <w:szCs w:val="18"/>
                <w:lang w:val="ru-RU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Досуг и увлечения/хобби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11.10.2022 14.11.2022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языковом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материале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ербально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невербально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слова.Игнорировать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незнакомые слова, не мешающие понимать содержание текста.;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слова.Определять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фактов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оотносить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текст/части текста с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иллюстрациями.Читать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виде.Использование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внешних формальных элементов текста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(подзаголовки, иллюстрации, сноски) для понимания основного содержания прочитанного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текста.Догадываться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контексту.Понимать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ользоваться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сносками и лингвострановедческим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справочником.Находить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значение отдельных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незнакомых слов в двуязычном словаре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учебника.Читать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несплошных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текстах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2D05DF">
              <w:rPr>
                <w:sz w:val="18"/>
                <w:szCs w:val="18"/>
                <w:lang w:val="ru-RU"/>
              </w:rPr>
              <w:br/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коммуникативной 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52" w:lineRule="auto"/>
              <w:ind w:left="74" w:right="144"/>
              <w:rPr>
                <w:sz w:val="18"/>
                <w:szCs w:val="18"/>
                <w:lang w:val="ru-RU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Практическая работа;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2D05DF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yaklass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2D05DF">
              <w:rPr>
                <w:sz w:val="18"/>
                <w:szCs w:val="18"/>
                <w:lang w:val="ru-RU"/>
              </w:rPr>
              <w:br/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2D05DF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</w:tbl>
    <w:p w:rsidR="00536E4F" w:rsidRPr="009D3C85" w:rsidRDefault="00536E4F" w:rsidP="00536E4F">
      <w:pPr>
        <w:autoSpaceDE w:val="0"/>
        <w:autoSpaceDN w:val="0"/>
        <w:spacing w:after="0" w:line="14" w:lineRule="exact"/>
        <w:rPr>
          <w:lang w:val="ru-RU"/>
        </w:rPr>
      </w:pPr>
    </w:p>
    <w:p w:rsidR="00536E4F" w:rsidRPr="009D3C85" w:rsidRDefault="00536E4F" w:rsidP="00536E4F">
      <w:pPr>
        <w:rPr>
          <w:lang w:val="ru-RU"/>
        </w:rPr>
        <w:sectPr w:rsidR="00536E4F" w:rsidRPr="009D3C85" w:rsidSect="00367704">
          <w:pgSz w:w="11900" w:h="16840" w:orient="landscape"/>
          <w:pgMar w:top="666" w:right="640" w:bottom="640" w:left="666" w:header="720" w:footer="720" w:gutter="0"/>
          <w:cols w:space="720" w:equalWidth="0">
            <w:col w:w="15178" w:space="0"/>
          </w:cols>
          <w:docGrid w:linePitch="360"/>
        </w:sectPr>
      </w:pPr>
    </w:p>
    <w:p w:rsidR="00536E4F" w:rsidRPr="009D3C85" w:rsidRDefault="00536E4F" w:rsidP="00536E4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196"/>
        <w:gridCol w:w="1511"/>
        <w:gridCol w:w="284"/>
        <w:gridCol w:w="284"/>
        <w:gridCol w:w="284"/>
        <w:gridCol w:w="1276"/>
        <w:gridCol w:w="3119"/>
        <w:gridCol w:w="1263"/>
        <w:gridCol w:w="2377"/>
      </w:tblGrid>
      <w:tr w:rsidR="00536E4F" w:rsidRPr="00A71AA7" w:rsidTr="00AF3607">
        <w:trPr>
          <w:trHeight w:hRule="exact" w:val="5152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</w:pPr>
            <w:r w:rsidRPr="00C670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54" w:lineRule="auto"/>
              <w:ind w:left="72" w:right="144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Здоровый образ жизни: режим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труда и отдыха.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Здоровое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питание</w:t>
            </w:r>
            <w:proofErr w:type="spellEnd"/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15.11.2022 04.12.2022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фактов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оотносить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текст/части текста с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иллюстрациями.Читать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виде.Использование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внешних формальных элементов текста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(подзаголовки, иллюстрации, сноски) для понимания основного содержания прочитанного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текста.Догадываться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контексту.Понимать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ользоваться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сносками и лингвострановедческим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справочником.Находить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значение отдельных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незнакомых слов в двуязычном словаре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учебника.Читать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несплошных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текстах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ценочного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yaklass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  <w:tr w:rsidR="00536E4F" w:rsidRPr="00C6701A" w:rsidTr="00AF3607">
        <w:trPr>
          <w:trHeight w:hRule="exact" w:val="2824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C6701A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</w:pPr>
            <w:r w:rsidRPr="00C6701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05.12.2022 19.12.2022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бращаться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собеседника.Сообщать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информацию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оставлять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Различать на слух и адекватно произносить все звуки английского языка,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соблюдая нормы произнесения звуков. Соблюдать правильное ударение в изолированном слове,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фразе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облюдать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правило отсутствия ударения на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служебных словах (артиклях, союзах, предлогах).Различать коммуникативный тип предложения по его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интонации.Членить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предложение на смысловые группы.;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4" w:right="144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Контрольная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6129CE">
              <w:rPr>
                <w:sz w:val="18"/>
                <w:szCs w:val="18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https://www.liveworksheets.com https://uchi.ru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</w:t>
            </w:r>
          </w:p>
        </w:tc>
      </w:tr>
    </w:tbl>
    <w:p w:rsidR="00536E4F" w:rsidRDefault="00536E4F" w:rsidP="00536E4F">
      <w:pPr>
        <w:autoSpaceDE w:val="0"/>
        <w:autoSpaceDN w:val="0"/>
        <w:spacing w:after="0" w:line="14" w:lineRule="exact"/>
      </w:pPr>
    </w:p>
    <w:p w:rsidR="00536E4F" w:rsidRDefault="00536E4F" w:rsidP="00536E4F">
      <w:pPr>
        <w:autoSpaceDE w:val="0"/>
        <w:autoSpaceDN w:val="0"/>
        <w:spacing w:after="66" w:line="220" w:lineRule="exact"/>
      </w:pPr>
    </w:p>
    <w:tbl>
      <w:tblPr>
        <w:tblW w:w="5000" w:type="pct"/>
        <w:tblLayout w:type="fixed"/>
        <w:tblLook w:val="04A0"/>
      </w:tblPr>
      <w:tblGrid>
        <w:gridCol w:w="213"/>
        <w:gridCol w:w="1494"/>
        <w:gridCol w:w="284"/>
        <w:gridCol w:w="282"/>
        <w:gridCol w:w="280"/>
        <w:gridCol w:w="1280"/>
        <w:gridCol w:w="3119"/>
        <w:gridCol w:w="1263"/>
        <w:gridCol w:w="2379"/>
      </w:tblGrid>
      <w:tr w:rsidR="00536E4F" w:rsidRPr="00A71AA7" w:rsidTr="00AF3607">
        <w:trPr>
          <w:trHeight w:hRule="exact" w:val="3806"/>
        </w:trPr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Школа, школьная жизнь, школьная форма, изучаемые предметы.</w:t>
            </w:r>
          </w:p>
          <w:p w:rsidR="00536E4F" w:rsidRPr="006129CE" w:rsidRDefault="00536E4F" w:rsidP="00367704">
            <w:pPr>
              <w:autoSpaceDE w:val="0"/>
              <w:autoSpaceDN w:val="0"/>
              <w:spacing w:before="32" w:after="0" w:line="254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Переписка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с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зарубежными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сверстниками</w:t>
            </w:r>
            <w:proofErr w:type="spellEnd"/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20.12.2022 29.12.2022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осстанавливать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предложение, текст в соответствии с решаемой учебной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задачей.Писать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поздравления с праздниками (с Новым годом, Рождеством, днём рождения) с выражением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пожеланий.Заполнять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благодарность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.Ф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иксировать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нужную информацию.;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слове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равильно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вспомогательного и модального); в притяжательном падеже имен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существительных/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Possessive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Case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нормами, принятыми в стране/странах изучаемого языка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.;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2" w:lineRule="auto"/>
              <w:ind w:left="74" w:right="144"/>
              <w:rPr>
                <w:sz w:val="18"/>
                <w:szCs w:val="18"/>
                <w:lang w:val="ru-RU"/>
              </w:rPr>
            </w:pP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Письменный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yaklass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  <w:tr w:rsidR="00536E4F" w:rsidRPr="00A71AA7" w:rsidTr="00AF3607">
        <w:trPr>
          <w:trHeight w:hRule="exact" w:val="4902"/>
        </w:trPr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lastRenderedPageBreak/>
              <w:t>7.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54" w:lineRule="auto"/>
              <w:ind w:left="72" w:right="144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Каникулы в различное время года.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Виды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отдыха</w:t>
            </w:r>
            <w:proofErr w:type="spellEnd"/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24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30.12.2022 03.03.2023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фактов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.С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оотносить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текст/части текста с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иллюстрациями.Читать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виде.Использование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внешних формальных элементов текста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(подзаголовки, иллюстрации, сноски) для понимания основного содержания прочитанного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текста.Догадываться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контексту.Понимать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текста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.П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ользоваться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сносками и лингвострановедческим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справочником.Находить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значение отдельных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незнакомых слов в двуязычном словаре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учебника.Читать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несплошных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текстах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Узнавать в устном и письменном тексте и употреблять в речи изученные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лексические единицы (слова, словосочетания, речевые клише);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интернациональные слова,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синонимы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.У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знавать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принадлежности.Опираться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на языковую догадку в процессе чтения 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аудирования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(интернациональные слова, слова, образованные путем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аффиксации).;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Практическая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Самооценка с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«О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ценочного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yaklass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</w:tbl>
    <w:p w:rsidR="00536E4F" w:rsidRPr="009D3C85" w:rsidRDefault="00536E4F" w:rsidP="00536E4F">
      <w:pPr>
        <w:autoSpaceDE w:val="0"/>
        <w:autoSpaceDN w:val="0"/>
        <w:spacing w:after="0" w:line="14" w:lineRule="exact"/>
        <w:rPr>
          <w:lang w:val="ru-RU"/>
        </w:rPr>
      </w:pPr>
    </w:p>
    <w:p w:rsidR="00536E4F" w:rsidRPr="009D3C85" w:rsidRDefault="00536E4F" w:rsidP="00536E4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231"/>
        <w:gridCol w:w="1479"/>
        <w:gridCol w:w="282"/>
        <w:gridCol w:w="282"/>
        <w:gridCol w:w="284"/>
        <w:gridCol w:w="1316"/>
        <w:gridCol w:w="3076"/>
        <w:gridCol w:w="1269"/>
        <w:gridCol w:w="2375"/>
      </w:tblGrid>
      <w:tr w:rsidR="00536E4F" w:rsidRPr="00A71AA7" w:rsidTr="00EE2995">
        <w:trPr>
          <w:trHeight w:hRule="exact" w:val="3614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8.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54" w:lineRule="auto"/>
              <w:ind w:left="72" w:right="43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Погода</w:t>
            </w:r>
            <w:proofErr w:type="spellEnd"/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04.03.2023 16.03.2023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фотографии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писывать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объект,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схеме.Передавать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содержание прочитанного текста с опорой на вопросы, план, ключевые слова и/или иллюстрации,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фотографии.Кратко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работы.Работать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индивидуально и в группе при выполнении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проектной работы.;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языковом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материале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ербально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невербально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.О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пределять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тему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слова.Игнорировать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4" w:right="14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Устный опрос; Практическая работа;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liveworksheets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com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www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yaklass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uchi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</w:t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</w:p>
        </w:tc>
      </w:tr>
      <w:tr w:rsidR="00536E4F" w:rsidRPr="00C6701A" w:rsidTr="00EE2995">
        <w:trPr>
          <w:trHeight w:hRule="exact" w:val="1886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9.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8" w:after="0" w:line="233" w:lineRule="auto"/>
              <w:ind w:left="72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Родной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город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/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село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 xml:space="preserve">.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17.03.2023 12.04.2023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предложении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.И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сказуемыми.Распознавать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коммуникативной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задачей.Распознавать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в письменном тексте 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7" w:lineRule="auto"/>
              <w:ind w:left="74" w:right="144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Контрольная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6129CE">
              <w:rPr>
                <w:sz w:val="18"/>
                <w:szCs w:val="18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https://www.liveworksheets.com https://www.yaklass.ru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https://uchi.ru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</w:t>
            </w:r>
          </w:p>
        </w:tc>
      </w:tr>
      <w:tr w:rsidR="00536E4F" w:rsidRPr="00C6701A" w:rsidTr="00EE2995">
        <w:trPr>
          <w:trHeight w:hRule="exact" w:val="2268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86" w:after="0" w:line="271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Их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географическое положение,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столицы, достопримечательности, культурные особенности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 xml:space="preserve">(национальные праздники,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u-RU"/>
              </w:rPr>
              <w:t>традиции, обычаи)</w:t>
            </w:r>
            <w:proofErr w:type="gramEnd"/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13.04.2023 12.05.2023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Использовать отдельные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содержания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ладеть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базовыми знаниями 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социокультурном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портрете родной страны и страны/стран изучаемого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языка.Правильно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оформлять свой адрес на английском языке (в анкете, в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.Н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аходить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сходство и различие в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традициях родной страны и страны/стран изучаемого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языка.Систематизировать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50" w:lineRule="auto"/>
              <w:ind w:left="74" w:right="144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ВПР;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https://www.liveworksheets.com https://www.yaklass.ru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https://uchi.ru </w:t>
            </w:r>
            <w:r w:rsidRPr="006129CE">
              <w:rPr>
                <w:sz w:val="18"/>
                <w:szCs w:val="18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</w:t>
            </w:r>
          </w:p>
        </w:tc>
      </w:tr>
      <w:tr w:rsidR="00536E4F" w:rsidRPr="00C6701A" w:rsidTr="00EE2995">
        <w:trPr>
          <w:trHeight w:hRule="exact" w:val="2270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Выдающиеся люди родной страны и страны/стран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изучаемого языка: писатели, поэты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6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5" w:lineRule="auto"/>
              <w:jc w:val="center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13.05.2023 27.05.2023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Использовать отдельные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социокультурные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содержания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.В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ладеть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базовыми знаниями 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социокультурном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портрете родной страны и страны/стран изучаемого </w:t>
            </w:r>
            <w:r w:rsidRPr="006129CE">
              <w:rPr>
                <w:sz w:val="18"/>
                <w:szCs w:val="18"/>
                <w:lang w:val="ru-RU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языка.Правильно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оформлять свой адрес на английском языке (в анкете, в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</w:t>
            </w:r>
            <w:proofErr w:type="gram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.Н</w:t>
            </w:r>
            <w:proofErr w:type="gram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аходить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сходство и различие в </w:t>
            </w:r>
            <w:r w:rsidRPr="006129CE">
              <w:rPr>
                <w:sz w:val="18"/>
                <w:szCs w:val="18"/>
                <w:lang w:val="ru-RU"/>
              </w:rPr>
              <w:br/>
            </w: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традициях родной страны и страны/стран изучаемого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языка.Систематизировать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47" w:lineRule="auto"/>
              <w:ind w:left="74" w:right="144"/>
              <w:rPr>
                <w:sz w:val="18"/>
                <w:szCs w:val="18"/>
              </w:rPr>
            </w:pP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; </w:t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Контрольная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6129CE">
              <w:rPr>
                <w:sz w:val="18"/>
                <w:szCs w:val="18"/>
              </w:rPr>
              <w:br/>
            </w:r>
            <w:proofErr w:type="spellStart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https://resh.edu.ru</w:t>
            </w:r>
          </w:p>
        </w:tc>
      </w:tr>
      <w:tr w:rsidR="00536E4F" w:rsidRPr="00C6701A" w:rsidTr="00EE2995">
        <w:trPr>
          <w:trHeight w:hRule="exact" w:val="520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102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9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  <w:szCs w:val="18"/>
              </w:rPr>
            </w:pPr>
            <w:r w:rsidRPr="006129CE">
              <w:rPr>
                <w:rFonts w:ascii="Times New Roman" w:eastAsia="Times New Roman" w:hAnsi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3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E4F" w:rsidRPr="006129CE" w:rsidRDefault="00536E4F" w:rsidP="00367704">
            <w:pPr>
              <w:rPr>
                <w:sz w:val="18"/>
                <w:szCs w:val="18"/>
              </w:rPr>
            </w:pPr>
          </w:p>
        </w:tc>
      </w:tr>
    </w:tbl>
    <w:p w:rsidR="00071C9E" w:rsidRDefault="00071C9E" w:rsidP="00071C9E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Tr="00071C9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9E" w:rsidRDefault="00071C9E">
            <w:pPr>
              <w:spacing w:after="0" w:line="240" w:lineRule="auto"/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9E" w:rsidRDefault="00071C9E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9E" w:rsidRDefault="00071C9E">
            <w:pPr>
              <w:spacing w:after="0" w:line="240" w:lineRule="auto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C9E" w:rsidRDefault="00071C9E">
            <w:pPr>
              <w:spacing w:after="0" w:line="240" w:lineRule="auto"/>
            </w:pP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Привет. Я-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Клэр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орядковые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Настоящее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время.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прошедшее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(правильные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неправильные глаголы).</w:t>
            </w:r>
          </w:p>
          <w:p w:rsidR="00071C9E" w:rsidRDefault="00071C9E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я провёл летние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каникулы? Конструкция с глаголами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love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like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hate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 пожаловать в школу. Настоящее простое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Расписание уроков.</w:t>
            </w:r>
          </w:p>
          <w:p w:rsidR="00071C9E" w:rsidRDefault="00071C9E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будущее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 меня появился новый друг.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Урок-повторение.</w:t>
            </w:r>
          </w:p>
          <w:p w:rsidR="00071C9E" w:rsidRDefault="00071C9E">
            <w:pPr>
              <w:autoSpaceDE w:val="0"/>
              <w:autoSpaceDN w:val="0"/>
              <w:spacing w:before="70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предложения: общий,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альтернативный вопросы.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98" w:right="650" w:bottom="680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Модальные глаголы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should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have to.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8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Описание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членов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 отрицательного префикса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un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должны помогать людям вокруг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Хобби современного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подростка. Новая лексика.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Моё хобби. Степени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Добровольные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помощники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долго ты играешь на скрипке?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концерту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yet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just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already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071C9E" w:rsidRDefault="00071C9E">
            <w:pPr>
              <w:autoSpaceDE w:val="0"/>
              <w:autoSpaceDN w:val="0"/>
              <w:spacing w:before="70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грамматических навыков 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сделали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84" w:right="650" w:bottom="910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Здоровое питание.</w:t>
            </w:r>
          </w:p>
          <w:p w:rsidR="00071C9E" w:rsidRDefault="00071C9E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Полезная и вредная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слов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Угадай, что я делаю. Настоящее длительное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Глаголы, которые не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используются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 длительном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Покупки. Исчисляемые и неисчисляемые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Many/much, little/few, a lot of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  <w:p w:rsidR="00071C9E" w:rsidRDefault="00071C9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Особые случаи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(существительное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употребляется только в ед.ч. или только во мн.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 с причастиями настоящего и прошедшего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шоколада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84" w:right="650" w:bottom="572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Подготовка к контрольной работе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вопросы в настоящем, прошедшем и будущем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любимый праздник. Новая лексика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длительное и прошедшее длительное время.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украшал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рождественское дерево в течение двух часов.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ты вчера делал в 5 часов вечера?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в прошедшем длительном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Безупречная ёлка (книга для чтения)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84" w:right="650" w:bottom="572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 и Новый год в России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RPr="00A71AA7" w:rsidTr="00071C9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проектом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‘Мой любимый праздник’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говорения и письма.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Поездка в Лондон. Новая лексика.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совершенное время. Развитие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года. Моё любимое время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Йорка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прошлом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чтения. Моё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любимое путешествие.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Лучшее место, в котором ты побывал.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  <w:rPr>
          <w:lang w:val="ru-RU"/>
        </w:rPr>
      </w:pPr>
    </w:p>
    <w:p w:rsidR="00071C9E" w:rsidRDefault="00071C9E" w:rsidP="00071C9E">
      <w:pPr>
        <w:spacing w:after="0"/>
        <w:rPr>
          <w:lang w:val="ru-RU"/>
        </w:rPr>
        <w:sectPr w:rsidR="00071C9E">
          <w:pgSz w:w="11900" w:h="16840"/>
          <w:pgMar w:top="284" w:right="650" w:bottom="482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Погода. Какая погода твоя любимая?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Эткинсоны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Честерском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длительное время в значении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будущего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оборотом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to be going to do.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Будущее простое время. Развитие грамматических навыков 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Ханты-Мансийск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будущем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теплоходе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Тур по Лондону.</w:t>
            </w:r>
          </w:p>
          <w:p w:rsidR="00071C9E" w:rsidRDefault="00071C9E">
            <w:pPr>
              <w:autoSpaceDE w:val="0"/>
              <w:autoSpaceDN w:val="0"/>
              <w:spacing w:before="7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монологу.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84" w:right="650" w:bottom="752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8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Тематические парки развлечения. Новая лексика.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я могу рассказать о моём посёлке?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Известные люди.</w:t>
            </w:r>
          </w:p>
          <w:p w:rsidR="00071C9E" w:rsidRDefault="00071C9E">
            <w:pPr>
              <w:autoSpaceDE w:val="0"/>
              <w:autoSpaceDN w:val="0"/>
              <w:spacing w:before="70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простого прошедшего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суффиксов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Tr="00071C9E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100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71C9E" w:rsidRPr="00A71AA7" w:rsidTr="00071C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1C9E" w:rsidTr="00071C9E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C9E" w:rsidRDefault="00071C9E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</w:tr>
    </w:tbl>
    <w:p w:rsidR="00071C9E" w:rsidRDefault="00071C9E" w:rsidP="00071C9E">
      <w:pPr>
        <w:autoSpaceDE w:val="0"/>
        <w:autoSpaceDN w:val="0"/>
        <w:spacing w:after="0" w:line="14" w:lineRule="exact"/>
      </w:pPr>
    </w:p>
    <w:p w:rsidR="00071C9E" w:rsidRDefault="00071C9E" w:rsidP="00071C9E">
      <w:pPr>
        <w:spacing w:after="0"/>
        <w:sectPr w:rsidR="00071C9E">
          <w:pgSz w:w="11900" w:h="16840"/>
          <w:pgMar w:top="284" w:right="650" w:bottom="1440" w:left="666" w:header="720" w:footer="720" w:gutter="0"/>
          <w:cols w:space="720"/>
        </w:sectPr>
      </w:pPr>
    </w:p>
    <w:p w:rsidR="00071C9E" w:rsidRDefault="00071C9E" w:rsidP="00071C9E">
      <w:pPr>
        <w:autoSpaceDE w:val="0"/>
        <w:autoSpaceDN w:val="0"/>
        <w:spacing w:after="78" w:line="220" w:lineRule="exact"/>
      </w:pPr>
    </w:p>
    <w:p w:rsidR="00071C9E" w:rsidRDefault="00071C9E" w:rsidP="00071C9E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71C9E" w:rsidRDefault="00071C9E" w:rsidP="00071C9E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71C9E" w:rsidRDefault="00071C9E" w:rsidP="00071C9E">
      <w:pPr>
        <w:autoSpaceDE w:val="0"/>
        <w:autoSpaceDN w:val="0"/>
        <w:spacing w:before="166" w:after="0" w:line="268" w:lineRule="auto"/>
        <w:ind w:right="576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Кузовлев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Лапа Н.М., Костина И.Н. и другие. Английский язык. 5 класс. АО «Издательств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71C9E" w:rsidRDefault="00071C9E" w:rsidP="00071C9E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1C9E" w:rsidRDefault="00071C9E" w:rsidP="00071C9E">
      <w:pPr>
        <w:autoSpaceDE w:val="0"/>
        <w:autoSpaceDN w:val="0"/>
        <w:spacing w:before="166" w:after="0" w:line="268" w:lineRule="auto"/>
        <w:ind w:right="4752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Кузовлев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П., Лапа Н.М.и др. Рабочая тетрадь, 5 класс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Кузовлев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.П., Лапа Н.М.и др. Книга для чтения, 5 класс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</w:t>
      </w:r>
    </w:p>
    <w:p w:rsidR="00071C9E" w:rsidRDefault="00071C9E" w:rsidP="00071C9E">
      <w:pPr>
        <w:autoSpaceDE w:val="0"/>
        <w:autoSpaceDN w:val="0"/>
        <w:spacing w:before="26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71C9E" w:rsidRDefault="00071C9E" w:rsidP="00071C9E">
      <w:pPr>
        <w:autoSpaceDE w:val="0"/>
        <w:autoSpaceDN w:val="0"/>
        <w:spacing w:before="166" w:after="0"/>
        <w:ind w:right="8640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="000D40A5">
        <w:rPr>
          <w:rFonts w:ascii="Times New Roman" w:eastAsia="Times New Roman" w:hAnsi="Times New Roman"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</w:rPr>
        <w:t>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liveworksheets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71C9E" w:rsidRDefault="00071C9E" w:rsidP="00071C9E">
      <w:pPr>
        <w:rPr>
          <w:lang w:val="ru-RU"/>
        </w:rPr>
      </w:pPr>
    </w:p>
    <w:p w:rsidR="00071C9E" w:rsidRDefault="00071C9E" w:rsidP="00071C9E">
      <w:pPr>
        <w:rPr>
          <w:lang w:val="ru-RU"/>
        </w:rPr>
      </w:pPr>
    </w:p>
    <w:p w:rsidR="00071C9E" w:rsidRDefault="00071C9E" w:rsidP="00071C9E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71C9E" w:rsidRDefault="00071C9E" w:rsidP="00071C9E">
      <w:pPr>
        <w:autoSpaceDE w:val="0"/>
        <w:autoSpaceDN w:val="0"/>
        <w:spacing w:before="346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71C9E" w:rsidRDefault="00071C9E" w:rsidP="00071C9E">
      <w:pPr>
        <w:autoSpaceDE w:val="0"/>
        <w:autoSpaceDN w:val="0"/>
        <w:spacing w:before="166" w:after="0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>
        <w:rPr>
          <w:lang w:val="ru-RU"/>
        </w:rPr>
        <w:br/>
      </w:r>
    </w:p>
    <w:p w:rsidR="00071C9E" w:rsidRDefault="00071C9E" w:rsidP="00071C9E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36141" w:rsidRPr="00071C9E" w:rsidRDefault="00A36141">
      <w:pPr>
        <w:rPr>
          <w:lang w:val="ru-RU"/>
        </w:rPr>
      </w:pPr>
    </w:p>
    <w:sectPr w:rsidR="00A36141" w:rsidRPr="00071C9E" w:rsidSect="00A3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D6F0101"/>
    <w:multiLevelType w:val="hybridMultilevel"/>
    <w:tmpl w:val="12E05E26"/>
    <w:lvl w:ilvl="0" w:tplc="B4081D4A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2F5AE5"/>
    <w:multiLevelType w:val="hybridMultilevel"/>
    <w:tmpl w:val="7AC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C9E"/>
    <w:rsid w:val="00071B1D"/>
    <w:rsid w:val="00071C9E"/>
    <w:rsid w:val="000D40A5"/>
    <w:rsid w:val="002C2231"/>
    <w:rsid w:val="00367704"/>
    <w:rsid w:val="003C15CF"/>
    <w:rsid w:val="003D7AF3"/>
    <w:rsid w:val="00536E4F"/>
    <w:rsid w:val="005C0919"/>
    <w:rsid w:val="007F14D6"/>
    <w:rsid w:val="00800193"/>
    <w:rsid w:val="0084613C"/>
    <w:rsid w:val="008C3366"/>
    <w:rsid w:val="00932EC9"/>
    <w:rsid w:val="00A36141"/>
    <w:rsid w:val="00A71AA7"/>
    <w:rsid w:val="00AF3607"/>
    <w:rsid w:val="00DF747A"/>
    <w:rsid w:val="00E6699B"/>
    <w:rsid w:val="00EA0475"/>
    <w:rsid w:val="00EE2995"/>
    <w:rsid w:val="00F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1C9E"/>
    <w:rPr>
      <w:rFonts w:ascii="Cambria" w:eastAsia="MS Mincho" w:hAnsi="Cambria" w:cs="Times New Roman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071C9E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071C9E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71C9E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71C9E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71C9E"/>
    <w:pPr>
      <w:keepNext/>
      <w:keepLines/>
      <w:spacing w:before="200" w:after="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71C9E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71C9E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71C9E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71C9E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1C9E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071C9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071C9E"/>
    <w:rPr>
      <w:rFonts w:ascii="Calibri" w:eastAsia="MS Gothic" w:hAnsi="Calibri" w:cs="Times New Roman"/>
      <w:b/>
      <w:bCs/>
      <w:color w:val="4F81BD"/>
      <w:sz w:val="20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071C9E"/>
    <w:rPr>
      <w:rFonts w:ascii="Calibri" w:eastAsia="MS Gothic" w:hAnsi="Calibri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071C9E"/>
    <w:rPr>
      <w:rFonts w:ascii="Calibri" w:eastAsia="MS Gothic" w:hAnsi="Calibri" w:cs="Times New Roman"/>
      <w:color w:val="243F60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071C9E"/>
    <w:rPr>
      <w:rFonts w:ascii="Calibri" w:eastAsia="MS Gothic" w:hAnsi="Calibri" w:cs="Times New Roman"/>
      <w:i/>
      <w:iCs/>
      <w:color w:val="243F60"/>
      <w:sz w:val="20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071C9E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071C9E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071C9E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0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71C9E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07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71C9E"/>
    <w:rPr>
      <w:rFonts w:ascii="Cambria" w:eastAsia="MS Mincho" w:hAnsi="Cambria" w:cs="Times New Roman"/>
      <w:lang w:val="en-US"/>
    </w:rPr>
  </w:style>
  <w:style w:type="paragraph" w:styleId="a9">
    <w:name w:val="caption"/>
    <w:basedOn w:val="a1"/>
    <w:next w:val="a1"/>
    <w:uiPriority w:val="35"/>
    <w:semiHidden/>
    <w:unhideWhenUsed/>
    <w:qFormat/>
    <w:rsid w:val="00071C9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macro"/>
    <w:link w:val="ab"/>
    <w:uiPriority w:val="99"/>
    <w:unhideWhenUsed/>
    <w:rsid w:val="00071C9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eastAsia="ru-RU"/>
    </w:rPr>
  </w:style>
  <w:style w:type="character" w:customStyle="1" w:styleId="ab">
    <w:name w:val="Текст макроса Знак"/>
    <w:basedOn w:val="a2"/>
    <w:link w:val="aa"/>
    <w:uiPriority w:val="99"/>
    <w:rsid w:val="00071C9E"/>
    <w:rPr>
      <w:rFonts w:ascii="Courier" w:eastAsia="MS Mincho" w:hAnsi="Courier" w:cs="Times New Roman"/>
      <w:sz w:val="20"/>
      <w:szCs w:val="20"/>
      <w:lang w:eastAsia="ru-RU"/>
    </w:rPr>
  </w:style>
  <w:style w:type="paragraph" w:styleId="ac">
    <w:name w:val="List"/>
    <w:basedOn w:val="a1"/>
    <w:uiPriority w:val="99"/>
    <w:unhideWhenUsed/>
    <w:rsid w:val="00071C9E"/>
    <w:pPr>
      <w:ind w:left="360" w:hanging="360"/>
      <w:contextualSpacing/>
    </w:pPr>
  </w:style>
  <w:style w:type="paragraph" w:styleId="a0">
    <w:name w:val="List Bullet"/>
    <w:basedOn w:val="a1"/>
    <w:uiPriority w:val="99"/>
    <w:unhideWhenUsed/>
    <w:rsid w:val="00071C9E"/>
    <w:pPr>
      <w:numPr>
        <w:numId w:val="1"/>
      </w:numPr>
      <w:contextualSpacing/>
    </w:pPr>
  </w:style>
  <w:style w:type="paragraph" w:styleId="a">
    <w:name w:val="List Number"/>
    <w:basedOn w:val="a1"/>
    <w:uiPriority w:val="99"/>
    <w:unhideWhenUsed/>
    <w:rsid w:val="00071C9E"/>
    <w:pPr>
      <w:numPr>
        <w:numId w:val="2"/>
      </w:numPr>
      <w:contextualSpacing/>
    </w:pPr>
  </w:style>
  <w:style w:type="paragraph" w:styleId="23">
    <w:name w:val="List 2"/>
    <w:basedOn w:val="a1"/>
    <w:uiPriority w:val="99"/>
    <w:unhideWhenUsed/>
    <w:rsid w:val="00071C9E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071C9E"/>
    <w:pPr>
      <w:ind w:left="1080" w:hanging="360"/>
      <w:contextualSpacing/>
    </w:pPr>
  </w:style>
  <w:style w:type="paragraph" w:styleId="20">
    <w:name w:val="List Bullet 2"/>
    <w:basedOn w:val="a1"/>
    <w:uiPriority w:val="99"/>
    <w:unhideWhenUsed/>
    <w:rsid w:val="00071C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rsid w:val="00071C9E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071C9E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071C9E"/>
    <w:pPr>
      <w:numPr>
        <w:numId w:val="6"/>
      </w:numPr>
      <w:contextualSpacing/>
    </w:pPr>
  </w:style>
  <w:style w:type="paragraph" w:styleId="ad">
    <w:name w:val="Title"/>
    <w:basedOn w:val="a1"/>
    <w:next w:val="a1"/>
    <w:link w:val="ae"/>
    <w:uiPriority w:val="10"/>
    <w:qFormat/>
    <w:rsid w:val="00071C9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d"/>
    <w:uiPriority w:val="10"/>
    <w:rsid w:val="00071C9E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Body Text"/>
    <w:basedOn w:val="a1"/>
    <w:link w:val="af0"/>
    <w:uiPriority w:val="99"/>
    <w:unhideWhenUsed/>
    <w:rsid w:val="00071C9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071C9E"/>
    <w:rPr>
      <w:rFonts w:ascii="Cambria" w:eastAsia="MS Mincho" w:hAnsi="Cambria" w:cs="Times New Roman"/>
      <w:lang w:val="en-US"/>
    </w:rPr>
  </w:style>
  <w:style w:type="paragraph" w:styleId="af1">
    <w:name w:val="List Continue"/>
    <w:basedOn w:val="a1"/>
    <w:uiPriority w:val="99"/>
    <w:unhideWhenUsed/>
    <w:rsid w:val="00071C9E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071C9E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071C9E"/>
    <w:pPr>
      <w:spacing w:after="120"/>
      <w:ind w:left="1080"/>
      <w:contextualSpacing/>
    </w:pPr>
  </w:style>
  <w:style w:type="paragraph" w:styleId="af2">
    <w:name w:val="Subtitle"/>
    <w:basedOn w:val="a1"/>
    <w:next w:val="a1"/>
    <w:link w:val="af3"/>
    <w:uiPriority w:val="11"/>
    <w:qFormat/>
    <w:rsid w:val="00071C9E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071C9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unhideWhenUsed/>
    <w:rsid w:val="00071C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071C9E"/>
    <w:rPr>
      <w:rFonts w:ascii="Cambria" w:eastAsia="MS Mincho" w:hAnsi="Cambria" w:cs="Times New Roman"/>
      <w:lang w:val="en-US"/>
    </w:rPr>
  </w:style>
  <w:style w:type="paragraph" w:styleId="35">
    <w:name w:val="Body Text 3"/>
    <w:basedOn w:val="a1"/>
    <w:link w:val="36"/>
    <w:uiPriority w:val="99"/>
    <w:unhideWhenUsed/>
    <w:rsid w:val="00071C9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sid w:val="00071C9E"/>
    <w:rPr>
      <w:rFonts w:ascii="Cambria" w:eastAsia="MS Mincho" w:hAnsi="Cambria" w:cs="Times New Roman"/>
      <w:sz w:val="16"/>
      <w:szCs w:val="16"/>
      <w:lang w:val="en-US"/>
    </w:rPr>
  </w:style>
  <w:style w:type="paragraph" w:styleId="af4">
    <w:name w:val="Balloon Text"/>
    <w:basedOn w:val="a1"/>
    <w:link w:val="af5"/>
    <w:uiPriority w:val="99"/>
    <w:semiHidden/>
    <w:unhideWhenUsed/>
    <w:rsid w:val="000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071C9E"/>
    <w:rPr>
      <w:rFonts w:ascii="Tahoma" w:eastAsia="MS Mincho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071C9E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f7">
    <w:name w:val="List Paragraph"/>
    <w:basedOn w:val="a1"/>
    <w:uiPriority w:val="1"/>
    <w:qFormat/>
    <w:rsid w:val="00071C9E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071C9E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2"/>
    <w:link w:val="27"/>
    <w:uiPriority w:val="29"/>
    <w:rsid w:val="00071C9E"/>
    <w:rPr>
      <w:rFonts w:ascii="Cambria" w:eastAsia="MS Mincho" w:hAnsi="Cambria" w:cs="Times New Roman"/>
      <w:i/>
      <w:iCs/>
      <w:color w:val="000000"/>
      <w:sz w:val="20"/>
      <w:szCs w:val="20"/>
      <w:lang w:val="en-US"/>
    </w:rPr>
  </w:style>
  <w:style w:type="paragraph" w:styleId="af8">
    <w:name w:val="Intense Quote"/>
    <w:basedOn w:val="a1"/>
    <w:next w:val="a1"/>
    <w:link w:val="af9"/>
    <w:uiPriority w:val="30"/>
    <w:qFormat/>
    <w:rsid w:val="00071C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9">
    <w:name w:val="Выделенная цитата Знак"/>
    <w:basedOn w:val="a2"/>
    <w:link w:val="af8"/>
    <w:uiPriority w:val="30"/>
    <w:rsid w:val="00071C9E"/>
    <w:rPr>
      <w:rFonts w:ascii="Cambria" w:eastAsia="MS Mincho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071C9E"/>
    <w:pPr>
      <w:outlineLvl w:val="9"/>
    </w:pPr>
  </w:style>
  <w:style w:type="character" w:styleId="afb">
    <w:name w:val="Subtle Emphasis"/>
    <w:uiPriority w:val="19"/>
    <w:qFormat/>
    <w:rsid w:val="00071C9E"/>
    <w:rPr>
      <w:i/>
      <w:iCs/>
      <w:color w:val="808080"/>
    </w:rPr>
  </w:style>
  <w:style w:type="character" w:styleId="afc">
    <w:name w:val="Intense Emphasis"/>
    <w:uiPriority w:val="21"/>
    <w:qFormat/>
    <w:rsid w:val="00071C9E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71C9E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71C9E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71C9E"/>
    <w:rPr>
      <w:b/>
      <w:bCs/>
      <w:smallCaps/>
      <w:spacing w:val="5"/>
    </w:rPr>
  </w:style>
  <w:style w:type="table" w:styleId="aff0">
    <w:name w:val="Table Grid"/>
    <w:basedOn w:val="a3"/>
    <w:uiPriority w:val="5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10">
    <w:name w:val="Medium Grid 2 Accent 1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">
    <w:name w:val="Dark List Accent 1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10">
    <w:name w:val="Colorful Shading Accent 1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2">
    <w:name w:val="Colorful Grid Accent 1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Light Shading Accent 2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1">
    <w:name w:val="Light Grid Accent 2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2-20">
    <w:name w:val="Medium List 2 Accent 2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21">
    <w:name w:val="Medium Grid 2 Accent 2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3-2">
    <w:name w:val="Medium Grid 3 Accent 2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22">
    <w:name w:val="Dark List Accent 2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23">
    <w:name w:val="Colorful Shading Accent 2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4">
    <w:name w:val="Colorful List Accent 2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5">
    <w:name w:val="Colorful Grid Accent 2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Light Shading Accent 3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Grid Accent 3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0">
    <w:name w:val="Medium List 2 Accent 3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3-3">
    <w:name w:val="Medium Grid 3 Accent 3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Dark List Accent 3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3">
    <w:name w:val="Colorful Shading Accent 3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34">
    <w:name w:val="Colorful List Accent 3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35">
    <w:name w:val="Colorful Grid Accent 3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Light Shading Accent 4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List Accent 4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1">
    <w:name w:val="Light Grid Accent 4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2-40">
    <w:name w:val="Medium List 2 Accent 4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1">
    <w:name w:val="Medium Grid 2 Accent 4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4">
    <w:name w:val="Medium Grid 3 Accent 4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2">
    <w:name w:val="Dark List Accent 4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43">
    <w:name w:val="Colorful Shading Accent 4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4">
    <w:name w:val="Colorful List Accent 4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45">
    <w:name w:val="Colorful Grid Accent 4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Light Shading Accent 5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Grid Accent 5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0">
    <w:name w:val="Medium List 2 Accent 5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1">
    <w:name w:val="Medium Grid 2 Accent 5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Dark List Accent 5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53">
    <w:name w:val="Colorful Shading Accent 5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List Accent 5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5">
    <w:name w:val="Colorful Grid Accent 5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Light Shading Accent 6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List Accent 6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1">
    <w:name w:val="Light Grid Accent 6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60">
    <w:name w:val="Medium List 2 Accent 6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61">
    <w:name w:val="Medium Grid 2 Accent 6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6">
    <w:name w:val="Medium Grid 3 Accent 6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2">
    <w:name w:val="Dark List Accent 6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63">
    <w:name w:val="Colorful Shading Accent 6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List Accent 6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65">
    <w:name w:val="Colorful Grid Accent 6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1">
    <w:name w:val="Светлая заливка1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3"/>
    <w:uiPriority w:val="60"/>
    <w:rsid w:val="00071C9E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">
    <w:name w:val="Светлый список1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">
    <w:name w:val="Light List - Accent 1"/>
    <w:basedOn w:val="a3"/>
    <w:uiPriority w:val="61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3">
    <w:name w:val="Светлая сетка1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">
    <w:name w:val="Light Grid - Accent 1"/>
    <w:basedOn w:val="a3"/>
    <w:uiPriority w:val="62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arlett" w:eastAsia="MS Gothic" w:hAnsi="Marlet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 w:hint="default"/>
        <w:b/>
        <w:bCs/>
      </w:rPr>
    </w:tblStylePr>
    <w:tblStylePr w:type="lastCol">
      <w:rPr>
        <w:rFonts w:ascii="Marlett" w:eastAsia="MS Gothic" w:hAnsi="Marlet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0">
    <w:name w:val="Средняя заливка 11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- Accent 1"/>
    <w:basedOn w:val="a3"/>
    <w:uiPriority w:val="63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- Accent 1"/>
    <w:basedOn w:val="a3"/>
    <w:uiPriority w:val="64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a3"/>
    <w:uiPriority w:val="65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1">
    <w:name w:val="Средний список 21"/>
    <w:basedOn w:val="a3"/>
    <w:uiPriority w:val="66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2">
    <w:name w:val="Средняя сетка 21"/>
    <w:basedOn w:val="a3"/>
    <w:uiPriority w:val="68"/>
    <w:rsid w:val="00071C9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rsid w:val="00071C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4">
    <w:name w:val="Темный список1"/>
    <w:basedOn w:val="a3"/>
    <w:uiPriority w:val="70"/>
    <w:rsid w:val="00071C9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5">
    <w:name w:val="Цветная заливка1"/>
    <w:basedOn w:val="a3"/>
    <w:uiPriority w:val="71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">
    <w:name w:val="Цветной список1"/>
    <w:basedOn w:val="a3"/>
    <w:uiPriority w:val="72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7">
    <w:name w:val="Цветная сетка1"/>
    <w:basedOn w:val="a3"/>
    <w:uiPriority w:val="73"/>
    <w:rsid w:val="00071C9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aff1">
    <w:name w:val="Strong"/>
    <w:uiPriority w:val="22"/>
    <w:qFormat/>
    <w:rsid w:val="00536E4F"/>
    <w:rPr>
      <w:b/>
      <w:bCs/>
    </w:rPr>
  </w:style>
  <w:style w:type="character" w:styleId="aff2">
    <w:name w:val="Emphasis"/>
    <w:uiPriority w:val="20"/>
    <w:qFormat/>
    <w:rsid w:val="00536E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9668</Words>
  <Characters>55112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masurovae@gmail.com</dc:creator>
  <cp:keywords/>
  <dc:description/>
  <cp:lastModifiedBy>masurovae@gmail.com</cp:lastModifiedBy>
  <cp:revision>17</cp:revision>
  <cp:lastPrinted>2022-09-07T18:11:00Z</cp:lastPrinted>
  <dcterms:created xsi:type="dcterms:W3CDTF">2022-09-06T17:05:00Z</dcterms:created>
  <dcterms:modified xsi:type="dcterms:W3CDTF">2022-09-24T17:23:00Z</dcterms:modified>
</cp:coreProperties>
</file>