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374" w:rsidRDefault="00510735" w:rsidP="00130744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510735">
        <w:rPr>
          <w:rFonts w:ascii="Times New Roman" w:hAnsi="Times New Roman" w:cs="Times New Roman"/>
          <w:noProof/>
          <w:color w:val="201E1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выглядит как текст, человек, стена, внутренний&#10;&#10;Автоматически созданное описание" style="width:482.55pt;height:525.45pt;visibility:visible;mso-wrap-style:square">
            <v:imagedata r:id="rId5" o:title="Изображение выглядит как текст, человек, стена, внутренний&#10;&#10;Автоматически созданное описание"/>
          </v:shape>
        </w:pict>
      </w:r>
      <w:r w:rsidR="00E72374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Охрана здоровья детей одна из важнейших задач </w:t>
      </w:r>
    </w:p>
    <w:p w:rsidR="00E72374" w:rsidRDefault="00E72374" w:rsidP="00130744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в ГБУЗ ТО «Роддом №2»</w:t>
      </w:r>
    </w:p>
    <w:p w:rsidR="00E72374" w:rsidRDefault="00E72374" w:rsidP="00130744">
      <w:pPr>
        <w:pStyle w:val="10"/>
        <w:spacing w:line="240" w:lineRule="auto"/>
        <w:ind w:firstLine="709"/>
        <w:jc w:val="center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Охрана материнства и детства – приоритетное направление в здравоохранении любой страны, которая включает в себя систему государственных общественных и медицинских мероприятий, обеспечивающих рождение здорового ребенка, правильное и всестороннее развитие подрастающего поколения, предупреждение и лечение болезней женщин и детей.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 В 2012г. была утверждена Государственная программа РФ «Развитие здравоохранения», важнейшим разделом которой является подпрограмма «Охрана здоровья матери и ребенка».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lastRenderedPageBreak/>
        <w:t>Подпрограмма «Охрана здоровья матери и ребенка» включает комплекс мероприятий, направленных на дальнейшее совершенствование службы родовспоможения; создания системы раннего выявления и коррекции нарушений развития ребенка; выхаживания детей с экстремально низкой массой тела; развития специализированной медицинской помощи детям; совершенствования методов борьбы с вертикальной передачей ВИЧ от матери к плоду.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В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 систем</w:t>
      </w: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у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 охраны материнства и детства - охрана здоровья новорожденных</w:t>
      </w: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 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входит</w:t>
      </w: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: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 контроль за правильным вскармливанием, наблюдение за физиологическим развитием, уход за новорожденным, оказание лечебной помощи в отделениях новорожденных родильных домов и патологии новорожденных детских больниц. 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Татьяна Александровна Борисовская, медицинская сестра палатная отделения новорожденных, рассказала, что: «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В родильном доме малыш встречается с одними из самых важных этапов адаптации, </w:t>
      </w: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это -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  налаживание матерью грудного вскармливания,  и скринингами неонатальным и аудиологическим</w:t>
      </w:r>
      <w:r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»</w:t>
      </w: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.  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i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i/>
          <w:color w:val="201E18"/>
          <w:sz w:val="28"/>
          <w:szCs w:val="28"/>
          <w:highlight w:val="white"/>
        </w:rPr>
        <w:t xml:space="preserve">Грудное вскармливание. 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Итак, ребенок появился на свет! Что же происходит дальше? Обычно малыша тут же выкладывают маме на живот и оставляют лежать так на некоторое время, давая насладиться первой встречей «вживую». Это очень важный момент как для мамы, так и для малыша. Затем малыш интуитивно начинает губами искать грудь матери и присасывается к ней. 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Казалось бы, всё происходит как будто автоматически, но только задумайтесь, насколько хорошо продуман этот момент природой, ведь для новорожденного грудное вскармливание даёт очень много преимуществ: 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Способствует психоэмоциональному развитию;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Полноценное питание; 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Легко усваивается; 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Способствует гармоничному росту и интеллектуальному развитию ребенка; 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 xml:space="preserve">Препятствует возникновению диатеза, рахита, анемии; 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Надежно защищает от желудочно-кишечных и респираторных инфекций, пневмоний;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Предупреждает возникновение ожирения, аллергии, диабета и других заболеваний в более старшем возрасте;</w:t>
      </w:r>
    </w:p>
    <w:p w:rsidR="00E72374" w:rsidRPr="0075113A" w:rsidRDefault="00E72374" w:rsidP="00E34D0D">
      <w:pPr>
        <w:pStyle w:val="1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201E18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color w:val="201E18"/>
          <w:sz w:val="28"/>
          <w:szCs w:val="28"/>
          <w:highlight w:val="white"/>
        </w:rPr>
        <w:t>Уменьшает аномалии прикуса.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Аудиологический скрининг. 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>Аудиоскрининг – процедура, направленная на обследование слуха у новорожденных и детей до 3 месяцев с целью выявления нарушений слуха, и направление таких детей на дальнейшее диагностическое обследование для определения степени тугоухости и уровня поражения слуха.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 Существует целый ряд факторов риска: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различные генетические дефекты и синдромы нарушения развития; 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мутации при развитии ушей, головы и лица; 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маленький вес ребенка при рождении (до 1,5 кг); 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инфекции, перенесенные матерью в период вынашивания ребенка (краснуха, токсоплазмоз, герпес и так далее); 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>использование медикаментов, наносящих вред внутреннему уху;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 xml:space="preserve">тяжелое течение желтухи младенцев; </w:t>
      </w:r>
    </w:p>
    <w:p w:rsidR="00E72374" w:rsidRPr="0075113A" w:rsidRDefault="00E72374" w:rsidP="00E34D0D">
      <w:pPr>
        <w:pStyle w:val="1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>нахождение малыша в интенсивной терапии или под аппаратом искусственной вентиляции легких более двух суток (48 часов).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Неонатальный скрининг. 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>С 2023 года в работу неонатальных служб Российской Федерации включена программа расширенного скрининга новорожденных на наличие наследственных заболеваний. Перечень выявляемых болезней вырастает с 5 до 36, в него включены наследственные болезни обмена, первичные иммунодефицитные состояния и спинально-мышечная атрофия (СМА).</w:t>
      </w: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5113A">
        <w:rPr>
          <w:rFonts w:ascii="Times New Roman" w:hAnsi="Times New Roman" w:cs="Times New Roman"/>
          <w:sz w:val="28"/>
          <w:szCs w:val="28"/>
          <w:highlight w:val="white"/>
        </w:rPr>
        <w:t>Образец крови берут из пяточки новорожденного ребенка, через 24 - 48 часов после рождения для доношенных и на 7-е сутки для недоношенных детей,  через 3 часа после кормления на специальные фильтровальные бумажные тест-бланки.</w:t>
      </w:r>
    </w:p>
    <w:p w:rsidR="00E72374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E34D0D">
        <w:rPr>
          <w:rFonts w:ascii="Times New Roman" w:hAnsi="Times New Roman" w:cs="Times New Roman"/>
          <w:sz w:val="28"/>
          <w:szCs w:val="28"/>
          <w:highlight w:val="white"/>
        </w:rPr>
        <w:t xml:space="preserve">В нашем учреждении за 2022 год </w:t>
      </w:r>
      <w:r w:rsidRPr="00E34D0D">
        <w:rPr>
          <w:rFonts w:ascii="Times New Roman" w:hAnsi="Times New Roman" w:cs="Times New Roman"/>
          <w:sz w:val="28"/>
          <w:szCs w:val="28"/>
        </w:rPr>
        <w:t>а</w:t>
      </w:r>
      <w:r w:rsidRPr="00E34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удиологический скрининг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 у 98,7</w:t>
      </w:r>
      <w:r w:rsidRPr="00E34D0D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 </w:t>
      </w:r>
      <w:r w:rsidRPr="00E34D0D">
        <w:rPr>
          <w:rFonts w:ascii="Times New Roman" w:hAnsi="Times New Roman" w:cs="Times New Roman"/>
          <w:sz w:val="28"/>
          <w:szCs w:val="28"/>
          <w:shd w:val="clear" w:color="auto" w:fill="FFFFFF"/>
        </w:rPr>
        <w:t>3542 новорожденных.  Неонаталь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скрининг (ФКУ) поведен у 47,</w:t>
      </w:r>
      <w:r w:rsidRPr="00E34D0D">
        <w:rPr>
          <w:rFonts w:ascii="Times New Roman" w:hAnsi="Times New Roman" w:cs="Times New Roman"/>
          <w:sz w:val="28"/>
          <w:szCs w:val="28"/>
          <w:shd w:val="clear" w:color="auto" w:fill="FFFFFF"/>
        </w:rPr>
        <w:t>2%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 </w:t>
      </w:r>
      <w:r w:rsidRPr="00E34D0D">
        <w:rPr>
          <w:rFonts w:ascii="Times New Roman" w:hAnsi="Times New Roman" w:cs="Times New Roman"/>
          <w:sz w:val="28"/>
          <w:szCs w:val="28"/>
          <w:shd w:val="clear" w:color="auto" w:fill="FFFFFF"/>
        </w:rPr>
        <w:t>1639 новорожденных, низкий охват скринингом обусловлен   ранней выпиской новорожденных из родильного дома под наблюдение в детскую поликлинику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- сказала Татьяна Александровна</w:t>
      </w:r>
      <w:r w:rsidRPr="00E34D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374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374" w:rsidRDefault="00E72374" w:rsidP="00130744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Борисовская Татьяна Александровна, </w:t>
      </w:r>
    </w:p>
    <w:p w:rsidR="00E72374" w:rsidRDefault="00E72374" w:rsidP="00130744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медицинская сестра палатная, </w:t>
      </w:r>
    </w:p>
    <w:p w:rsidR="00E72374" w:rsidRDefault="00E72374" w:rsidP="00130744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 новорожденных </w:t>
      </w:r>
    </w:p>
    <w:p w:rsidR="00E72374" w:rsidRPr="00E34D0D" w:rsidRDefault="00E72374" w:rsidP="00130744">
      <w:pPr>
        <w:pStyle w:val="1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ГБУЗ ТО «Роддом №2»</w:t>
      </w:r>
    </w:p>
    <w:p w:rsidR="00E72374" w:rsidRPr="00E34D0D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72374" w:rsidRPr="0075113A" w:rsidRDefault="00E72374" w:rsidP="00E34D0D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E72374" w:rsidRPr="0075113A" w:rsidSect="00130744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495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65004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216"/>
    <w:rsid w:val="00130744"/>
    <w:rsid w:val="00143DD7"/>
    <w:rsid w:val="002500EF"/>
    <w:rsid w:val="002B1A03"/>
    <w:rsid w:val="003C2A50"/>
    <w:rsid w:val="00425B75"/>
    <w:rsid w:val="005004EA"/>
    <w:rsid w:val="00510735"/>
    <w:rsid w:val="0059354B"/>
    <w:rsid w:val="0075113A"/>
    <w:rsid w:val="007534EC"/>
    <w:rsid w:val="00A761C0"/>
    <w:rsid w:val="00B85216"/>
    <w:rsid w:val="00C77DF0"/>
    <w:rsid w:val="00E34D0D"/>
    <w:rsid w:val="00E72374"/>
    <w:rsid w:val="00E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047C8C"/>
  <w15:docId w15:val="{27B1915F-032C-3445-BB46-B60E8456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A2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B852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uiPriority w:val="99"/>
    <w:qFormat/>
    <w:rsid w:val="00B852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uiPriority w:val="99"/>
    <w:qFormat/>
    <w:rsid w:val="00B852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852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852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uiPriority w:val="99"/>
    <w:qFormat/>
    <w:rsid w:val="00B852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593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93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935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935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935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9354B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B85216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B85216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59354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B8521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59354B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sam@cmpto.ru</cp:lastModifiedBy>
  <cp:revision>5</cp:revision>
  <dcterms:created xsi:type="dcterms:W3CDTF">2023-02-16T05:40:00Z</dcterms:created>
  <dcterms:modified xsi:type="dcterms:W3CDTF">2023-03-07T04:49:00Z</dcterms:modified>
</cp:coreProperties>
</file>