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E2" w:rsidRDefault="005F21E2" w:rsidP="00F8412F">
      <w:pPr>
        <w:spacing w:after="38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F0A08" w:rsidRDefault="00F8412F" w:rsidP="00F8412F">
      <w:pPr>
        <w:spacing w:after="38"/>
        <w:ind w:left="567" w:right="240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Дорожная карта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012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реализации </w:t>
      </w: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наставничества</w:t>
      </w:r>
      <w:r w:rsidR="007817C1" w:rsidRPr="007817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1F0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МАОУ </w:t>
      </w:r>
      <w:proofErr w:type="spellStart"/>
      <w:r w:rsidR="001F0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Омутинская</w:t>
      </w:r>
      <w:proofErr w:type="spellEnd"/>
      <w:r w:rsidR="001F0A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СОШ №2</w:t>
      </w:r>
    </w:p>
    <w:p w:rsidR="005F21E2" w:rsidRPr="00F8412F" w:rsidRDefault="005F21E2" w:rsidP="00F8412F">
      <w:pPr>
        <w:spacing w:after="38"/>
        <w:ind w:left="567" w:right="240" w:hanging="28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84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2022/2023 учебный год</w:t>
      </w:r>
    </w:p>
    <w:p w:rsidR="007817C1" w:rsidRPr="007817C1" w:rsidRDefault="007817C1" w:rsidP="007817C1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Pr="007817C1" w:rsidRDefault="007817C1" w:rsidP="00F8412F">
      <w:pPr>
        <w:spacing w:after="8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F8412F" w:rsidRPr="00F8412F" w:rsidRDefault="007817C1" w:rsidP="007817C1">
      <w:pPr>
        <w:spacing w:after="3" w:line="253" w:lineRule="auto"/>
        <w:ind w:left="1114" w:right="260" w:hanging="10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b/>
          <w:bCs/>
          <w:color w:val="000000"/>
          <w:sz w:val="23"/>
          <w:lang w:eastAsia="ru-RU"/>
        </w:rPr>
        <w:t>Основные задачи: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выполнение государственного задания по развитию института наставничества;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3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организационно-методическое, информационное сопровождение в реализации основных </w:t>
      </w:r>
      <w:r w:rsidR="001F0A0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общешкольных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проектов: «Современная школа», «</w:t>
      </w:r>
      <w:r w:rsidR="001F0A0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Увлеченные образованием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», «Учитель будущего»;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67" w:line="253" w:lineRule="auto"/>
        <w:ind w:right="1451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внедрение лучших наставнических практик различных форм и ролевых моделей для обучающихся, педагогов и молодых</w:t>
      </w:r>
      <w:r w:rsidR="00F8412F"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специалистов «учитель- учитель, ученик — ученик, у</w:t>
      </w:r>
      <w:r w:rsidR="001F0A0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чител</w:t>
      </w:r>
      <w:proofErr w:type="gramStart"/>
      <w:r w:rsidR="001F0A08">
        <w:rPr>
          <w:rFonts w:ascii="Times New Roman" w:eastAsia="Times New Roman" w:hAnsi="Times New Roman" w:cs="Times New Roman"/>
          <w:color w:val="000000"/>
          <w:sz w:val="23"/>
          <w:lang w:eastAsia="ru-RU"/>
        </w:rPr>
        <w:t>ь-</w:t>
      </w:r>
      <w:proofErr w:type="gramEnd"/>
      <w:r w:rsidR="001F0A08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ученик</w:t>
      </w: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»;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разработка предложений по совершенствованию внедрения целевой модели наставничества; </w:t>
      </w:r>
    </w:p>
    <w:p w:rsidR="007817C1" w:rsidRPr="00F8412F" w:rsidRDefault="007817C1" w:rsidP="00F8412F">
      <w:pPr>
        <w:pStyle w:val="a3"/>
        <w:numPr>
          <w:ilvl w:val="0"/>
          <w:numId w:val="4"/>
        </w:numPr>
        <w:spacing w:after="8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проектного подхода при разработке программ наставничества; </w:t>
      </w:r>
    </w:p>
    <w:p w:rsidR="00F8412F" w:rsidRDefault="007817C1" w:rsidP="00F8412F">
      <w:pPr>
        <w:pStyle w:val="a3"/>
        <w:numPr>
          <w:ilvl w:val="0"/>
          <w:numId w:val="4"/>
        </w:num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F8412F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 </w:t>
      </w:r>
    </w:p>
    <w:p w:rsidR="00F8412F" w:rsidRDefault="00F8412F" w:rsidP="00F8412F">
      <w:pPr>
        <w:spacing w:after="506" w:line="253" w:lineRule="auto"/>
        <w:ind w:right="260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1F0A08" w:rsidRDefault="001F0A08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1F0A08" w:rsidRDefault="001F0A08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1F0A08" w:rsidRDefault="001F0A08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1F0A08" w:rsidRDefault="001F0A08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1F0A08" w:rsidRDefault="001F0A08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1F0A08" w:rsidRDefault="001F0A08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1F0A08" w:rsidRDefault="001F0A08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Default="007817C1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  </w:t>
      </w:r>
    </w:p>
    <w:p w:rsidR="00F8412F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F8412F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F8412F" w:rsidRPr="007817C1" w:rsidRDefault="00F8412F" w:rsidP="007817C1">
      <w:pPr>
        <w:spacing w:after="0" w:line="216" w:lineRule="auto"/>
        <w:ind w:left="1104" w:right="14691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p w:rsidR="007817C1" w:rsidRPr="007817C1" w:rsidRDefault="007817C1" w:rsidP="007817C1">
      <w:pPr>
        <w:spacing w:after="0"/>
        <w:ind w:left="110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Times New Roman" w:eastAsia="Times New Roman" w:hAnsi="Times New Roman" w:cs="Times New Roman"/>
          <w:color w:val="000000"/>
          <w:sz w:val="23"/>
          <w:lang w:eastAsia="ru-RU"/>
        </w:rPr>
        <w:t xml:space="preserve"> </w:t>
      </w:r>
    </w:p>
    <w:tbl>
      <w:tblPr>
        <w:tblStyle w:val="TableGrid"/>
        <w:tblW w:w="15168" w:type="dxa"/>
        <w:tblInd w:w="-5" w:type="dxa"/>
        <w:tblCellMar>
          <w:bottom w:w="1" w:type="dxa"/>
        </w:tblCellMar>
        <w:tblLook w:val="04A0"/>
      </w:tblPr>
      <w:tblGrid>
        <w:gridCol w:w="5725"/>
        <w:gridCol w:w="20"/>
        <w:gridCol w:w="1804"/>
        <w:gridCol w:w="2973"/>
        <w:gridCol w:w="2432"/>
        <w:gridCol w:w="2214"/>
      </w:tblGrid>
      <w:tr w:rsidR="00BD7B51" w:rsidRPr="007817C1" w:rsidTr="00CC074A">
        <w:trPr>
          <w:trHeight w:val="845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Содержание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Сроки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Ожидаемый </w:t>
            </w:r>
          </w:p>
          <w:p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результат (вид документа)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 w:right="41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Показатели эффективности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Ответственный </w:t>
            </w:r>
          </w:p>
        </w:tc>
      </w:tr>
      <w:tr w:rsidR="007817C1" w:rsidRPr="007817C1" w:rsidTr="00F8412F">
        <w:trPr>
          <w:trHeight w:val="240"/>
        </w:trPr>
        <w:tc>
          <w:tcPr>
            <w:tcW w:w="151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CC074A">
            <w:pPr>
              <w:ind w:left="17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>Организационно-методическое сопровождение деятельности</w:t>
            </w:r>
          </w:p>
        </w:tc>
      </w:tr>
      <w:tr w:rsidR="00BD7B51" w:rsidRPr="007817C1" w:rsidTr="00CC074A">
        <w:trPr>
          <w:trHeight w:val="1085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наставляемых из числа обучающихся, </w:t>
            </w:r>
            <w:r w:rsidR="005F21E2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педагогов, представителей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родительской общественности, выпускников, партнеров и т. д.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15.0</w:t>
            </w:r>
            <w:r w:rsidR="005F21E2">
              <w:rPr>
                <w:rFonts w:ascii="Times New Roman" w:eastAsia="Times New Roman" w:hAnsi="Times New Roman" w:cs="Times New Roman"/>
                <w:color w:val="000000"/>
                <w:sz w:val="23"/>
              </w:rPr>
              <w:t>9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.2022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Сформирована база наставляемых</w:t>
            </w:r>
            <w:proofErr w:type="gramStart"/>
            <w:r w:rsidR="001F0A08">
              <w:rPr>
                <w:rFonts w:ascii="Times New Roman" w:eastAsia="Times New Roman" w:hAnsi="Times New Roman" w:cs="Times New Roman"/>
                <w:color w:val="000000"/>
                <w:sz w:val="23"/>
              </w:rPr>
              <w:t>.И</w:t>
            </w:r>
            <w:proofErr w:type="gramEnd"/>
            <w:r w:rsidR="001F0A08">
              <w:rPr>
                <w:rFonts w:ascii="Times New Roman" w:eastAsia="Times New Roman" w:hAnsi="Times New Roman" w:cs="Times New Roman"/>
                <w:color w:val="000000"/>
                <w:sz w:val="23"/>
              </w:rPr>
              <w:t>здание приказа.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A08" w:rsidRDefault="007817C1" w:rsidP="007817C1">
            <w:pPr>
              <w:tabs>
                <w:tab w:val="center" w:pos="746"/>
                <w:tab w:val="center" w:pos="2538"/>
              </w:tabs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</w:r>
          </w:p>
          <w:p w:rsidR="007817C1" w:rsidRPr="007817C1" w:rsidRDefault="001F0A08" w:rsidP="007817C1">
            <w:pPr>
              <w:tabs>
                <w:tab w:val="center" w:pos="746"/>
                <w:tab w:val="center" w:pos="2538"/>
              </w:tabs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  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участников, </w:t>
            </w:r>
          </w:p>
          <w:p w:rsidR="007817C1" w:rsidRPr="007817C1" w:rsidRDefault="001F0A08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охваченных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наставничеством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12F" w:rsidRPr="007817C1" w:rsidRDefault="001F0A08" w:rsidP="007817C1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иректора по УВР </w:t>
            </w:r>
          </w:p>
        </w:tc>
      </w:tr>
      <w:tr w:rsidR="00BD7B51" w:rsidRPr="007817C1" w:rsidTr="00CC074A">
        <w:trPr>
          <w:trHeight w:val="2292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Формирование базы наставников из числа обучающихся, педагогов, представителей родительской общественности, выпускников, партнеров и т. д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after="2" w:line="291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</w:t>
            </w:r>
          </w:p>
          <w:p w:rsidR="007817C1" w:rsidRPr="007817C1" w:rsidRDefault="007817C1" w:rsidP="007817C1">
            <w:pPr>
              <w:spacing w:after="38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реализации </w:t>
            </w:r>
          </w:p>
          <w:p w:rsidR="007817C1" w:rsidRPr="007817C1" w:rsidRDefault="001F0A08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ДК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Сформирована база наставников 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after="1" w:line="293" w:lineRule="auto"/>
              <w:ind w:left="170" w:right="9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Наставничества не менее 10% от общего количества членов каждой целевой группы (10% от общего числа обучающихся в школе, 10% от общего числа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педагогических работников)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1F0A08"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</w:t>
            </w:r>
            <w:proofErr w:type="gramStart"/>
            <w:r w:rsidR="001F0A08">
              <w:rPr>
                <w:rFonts w:ascii="Times New Roman" w:eastAsia="Times New Roman" w:hAnsi="Times New Roman" w:cs="Times New Roman"/>
                <w:color w:val="000000"/>
                <w:sz w:val="23"/>
              </w:rPr>
              <w:t>.д</w:t>
            </w:r>
            <w:proofErr w:type="gramEnd"/>
            <w:r w:rsidR="001F0A08">
              <w:rPr>
                <w:rFonts w:ascii="Times New Roman" w:eastAsia="Times New Roman" w:hAnsi="Times New Roman" w:cs="Times New Roman"/>
                <w:color w:val="000000"/>
                <w:sz w:val="23"/>
              </w:rPr>
              <w:t>иректора по УВР</w:t>
            </w:r>
          </w:p>
        </w:tc>
      </w:tr>
      <w:tr w:rsidR="00BD7B51" w:rsidRPr="007817C1" w:rsidTr="00CC074A">
        <w:trPr>
          <w:trHeight w:val="110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 w:right="4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Организация обучения педагогических работников, наставников, в том числе с применением дистанционных образовательных технологий </w:t>
            </w:r>
          </w:p>
        </w:tc>
        <w:tc>
          <w:tcPr>
            <w:tcW w:w="1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По отдельному графику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1F0A08" w:rsidP="007817C1">
            <w:pPr>
              <w:ind w:left="173" w:right="1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Обучение по мере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необходимости и по плану ТОГИРРО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1F0A08" w:rsidP="00F8412F">
            <w:pPr>
              <w:ind w:left="12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иректора по УВР</w:t>
            </w:r>
          </w:p>
        </w:tc>
      </w:tr>
      <w:tr w:rsidR="00BD7B51" w:rsidRPr="007817C1" w:rsidTr="00CC074A">
        <w:trPr>
          <w:trHeight w:val="110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7C1" w:rsidRPr="007817C1" w:rsidRDefault="007817C1" w:rsidP="00D1336F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Организация общей встречи потенциальных наставников и наставляемых</w:t>
            </w:r>
            <w:r w:rsidR="00D1336F">
              <w:rPr>
                <w:rFonts w:ascii="Times New Roman" w:eastAsia="Times New Roman" w:hAnsi="Times New Roman" w:cs="Times New Roman"/>
                <w:color w:val="000000"/>
                <w:sz w:val="23"/>
              </w:rPr>
              <w:t>.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10.09.2022 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D1336F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Организована общая встреча</w:t>
            </w:r>
            <w:r w:rsidR="00D1336F">
              <w:rPr>
                <w:rFonts w:ascii="Times New Roman" w:eastAsia="Times New Roman" w:hAnsi="Times New Roman" w:cs="Times New Roman"/>
                <w:color w:val="000000"/>
                <w:sz w:val="23"/>
              </w:rPr>
              <w:t>.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D1336F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иректора по УВР</w:t>
            </w:r>
          </w:p>
        </w:tc>
      </w:tr>
      <w:tr w:rsidR="00BD7B51" w:rsidRPr="007817C1" w:rsidTr="00CC074A">
        <w:trPr>
          <w:trHeight w:val="847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7C1" w:rsidRPr="007817C1" w:rsidRDefault="007817C1" w:rsidP="00D1336F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Формирование наставнических пар</w:t>
            </w:r>
            <w:r w:rsidR="00D1336F">
              <w:rPr>
                <w:rFonts w:ascii="Times New Roman" w:eastAsia="Times New Roman" w:hAnsi="Times New Roman" w:cs="Times New Roman"/>
                <w:color w:val="000000"/>
                <w:sz w:val="23"/>
              </w:rPr>
              <w:t>.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октября </w:t>
            </w:r>
          </w:p>
          <w:p w:rsidR="007817C1" w:rsidRPr="007817C1" w:rsidRDefault="007817C1" w:rsidP="007817C1">
            <w:pPr>
              <w:spacing w:after="9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2022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г 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3" w:right="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Сформированы наставнические пары</w:t>
            </w:r>
            <w:r w:rsidR="00D1336F">
              <w:rPr>
                <w:rFonts w:ascii="Times New Roman" w:eastAsia="Times New Roman" w:hAnsi="Times New Roman" w:cs="Times New Roman"/>
                <w:color w:val="000000"/>
                <w:sz w:val="23"/>
              </w:rPr>
              <w:t>.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0" w:right="47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Приняло 100% участников целевой модели наставничества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D1336F" w:rsidP="007817C1">
            <w:pPr>
              <w:ind w:left="18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иректора по УВР</w:t>
            </w:r>
          </w:p>
        </w:tc>
      </w:tr>
      <w:tr w:rsidR="00BD7B51" w:rsidRPr="007817C1" w:rsidTr="00CC074A">
        <w:trPr>
          <w:trHeight w:val="321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17C1" w:rsidRPr="007817C1" w:rsidRDefault="007817C1" w:rsidP="007817C1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Организация работы наставнических пар или групп: </w:t>
            </w:r>
          </w:p>
          <w:p w:rsidR="007817C1" w:rsidRPr="007817C1" w:rsidRDefault="007817C1" w:rsidP="007817C1">
            <w:pPr>
              <w:spacing w:after="226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встреча-знакомство;  </w:t>
            </w:r>
          </w:p>
          <w:p w:rsidR="007817C1" w:rsidRPr="007817C1" w:rsidRDefault="007817C1" w:rsidP="007817C1">
            <w:pPr>
              <w:spacing w:after="44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пробная встреча; </w:t>
            </w:r>
          </w:p>
          <w:p w:rsidR="007817C1" w:rsidRPr="007817C1" w:rsidRDefault="007817C1" w:rsidP="007817C1">
            <w:pPr>
              <w:spacing w:after="46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встреча-планирование; </w:t>
            </w:r>
          </w:p>
          <w:p w:rsidR="007817C1" w:rsidRPr="007817C1" w:rsidRDefault="007817C1" w:rsidP="007817C1">
            <w:pPr>
              <w:tabs>
                <w:tab w:val="center" w:pos="285"/>
                <w:tab w:val="center" w:pos="1272"/>
                <w:tab w:val="center" w:pos="2637"/>
                <w:tab w:val="center" w:pos="3996"/>
              </w:tabs>
              <w:spacing w:after="4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alibri" w:eastAsia="Calibri" w:hAnsi="Calibri" w:cs="Calibri"/>
                <w:color w:val="000000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ab/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совместная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работа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ab/>
              <w:t xml:space="preserve">наставника </w:t>
            </w:r>
          </w:p>
          <w:p w:rsidR="007817C1" w:rsidRPr="007817C1" w:rsidRDefault="007817C1" w:rsidP="007817C1">
            <w:pPr>
              <w:spacing w:after="3" w:line="298" w:lineRule="auto"/>
              <w:ind w:left="170" w:right="-121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наставляемого в соответствии с разработанным индивидуальным планом; </w:t>
            </w:r>
          </w:p>
          <w:p w:rsidR="007817C1" w:rsidRPr="007817C1" w:rsidRDefault="007817C1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—</w:t>
            </w:r>
            <w:r w:rsidRPr="007817C1">
              <w:rPr>
                <w:rFonts w:ascii="Arial" w:eastAsia="Arial" w:hAnsi="Arial" w:cs="Arial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итоговая встреча </w:t>
            </w:r>
          </w:p>
        </w:tc>
        <w:tc>
          <w:tcPr>
            <w:tcW w:w="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всего периода реализации </w:t>
            </w:r>
          </w:p>
          <w:p w:rsidR="007817C1" w:rsidRPr="007817C1" w:rsidRDefault="00157F52" w:rsidP="007817C1">
            <w:pPr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ДК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Реализация мероприятий в рамках индивидуальных планов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157F52" w:rsidP="00157F52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иректора по УВР</w:t>
            </w:r>
          </w:p>
        </w:tc>
      </w:tr>
      <w:tr w:rsidR="00CC074A" w:rsidRPr="007817C1" w:rsidTr="0018065E">
        <w:trPr>
          <w:trHeight w:val="3216"/>
        </w:trPr>
        <w:tc>
          <w:tcPr>
            <w:tcW w:w="5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CC074A" w:rsidP="00CC074A">
            <w:pPr>
              <w:spacing w:after="239" w:line="237" w:lineRule="auto"/>
              <w:ind w:left="17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Проведение первых организационных встреч внутри наставнической пары/группы </w:t>
            </w:r>
          </w:p>
        </w:tc>
        <w:tc>
          <w:tcPr>
            <w:tcW w:w="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CC074A" w:rsidP="00CC074A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CC074A" w:rsidP="00CC074A">
            <w:pPr>
              <w:spacing w:after="23" w:line="249" w:lineRule="auto"/>
              <w:ind w:left="170" w:right="9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конца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октября</w:t>
            </w:r>
          </w:p>
        </w:tc>
        <w:tc>
          <w:tcPr>
            <w:tcW w:w="5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CC074A" w:rsidP="00CC074A">
            <w:pPr>
              <w:ind w:left="17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Проведены организационные встречи, составлены индивидуальные планы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>в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нутри</w:t>
            </w:r>
            <w:r w:rsidR="00425C2A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425C2A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каждой наставнической пары/группы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74A" w:rsidRPr="007817C1" w:rsidRDefault="00157F52" w:rsidP="00157F52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иректора по УВР</w:t>
            </w:r>
          </w:p>
        </w:tc>
      </w:tr>
    </w:tbl>
    <w:p w:rsidR="007817C1" w:rsidRPr="007817C1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14993" w:type="dxa"/>
        <w:tblInd w:w="170" w:type="dxa"/>
        <w:tblLayout w:type="fixed"/>
        <w:tblCellMar>
          <w:left w:w="170" w:type="dxa"/>
          <w:right w:w="93" w:type="dxa"/>
        </w:tblCellMar>
        <w:tblLook w:val="04A0"/>
      </w:tblPr>
      <w:tblGrid>
        <w:gridCol w:w="5670"/>
        <w:gridCol w:w="1843"/>
        <w:gridCol w:w="5387"/>
        <w:gridCol w:w="2093"/>
      </w:tblGrid>
      <w:tr w:rsidR="007817C1" w:rsidRPr="007817C1" w:rsidTr="00157F52">
        <w:trPr>
          <w:trHeight w:val="76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Утверждение индивидуальных планов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октября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Приказ по образовательной организации об утверждении индивидуальных планов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Директор</w:t>
            </w:r>
          </w:p>
        </w:tc>
      </w:tr>
      <w:tr w:rsidR="007817C1" w:rsidRPr="007817C1" w:rsidTr="00157F52">
        <w:trPr>
          <w:trHeight w:val="56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Реализация индивидуальных планов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В течение всего</w:t>
            </w:r>
            <w:r w:rsidR="00E13775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периода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E13775" w:rsidP="007817C1">
            <w:pPr>
              <w:ind w:left="3" w:right="47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Индивидуальные планы,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реализованные менее чем на 90%, участие в реализации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Кураторы,</w:t>
            </w:r>
            <w:r w:rsidR="00157F52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наставники</w:t>
            </w:r>
          </w:p>
        </w:tc>
      </w:tr>
      <w:tr w:rsidR="007817C1" w:rsidRPr="007817C1" w:rsidTr="00157F52">
        <w:trPr>
          <w:trHeight w:val="1106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Организация общей заключительной встречи участников всех наставнических пар/групп в формате деловой игры «Твой результат - мои возможности»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157F52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До мая 202</w:t>
            </w:r>
            <w:r w:rsidR="00157F52">
              <w:rPr>
                <w:rFonts w:ascii="Times New Roman" w:eastAsia="Times New Roman" w:hAnsi="Times New Roman" w:cs="Times New Roman"/>
                <w:color w:val="000000"/>
                <w:sz w:val="23"/>
              </w:rPr>
              <w:t>3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425C2A">
            <w:pPr>
              <w:spacing w:after="29" w:line="242" w:lineRule="auto"/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Организована деловая игра для участников всех наставнических пар/групп в формате деловой игры, участие в игре приняло не менее 90% участников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F52" w:rsidRPr="007817C1" w:rsidRDefault="007817C1" w:rsidP="00157F52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157F52"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</w:t>
            </w:r>
            <w:proofErr w:type="gramStart"/>
            <w:r w:rsidR="00157F52">
              <w:rPr>
                <w:rFonts w:ascii="Times New Roman" w:eastAsia="Times New Roman" w:hAnsi="Times New Roman" w:cs="Times New Roman"/>
                <w:color w:val="000000"/>
                <w:sz w:val="23"/>
              </w:rPr>
              <w:t>.д</w:t>
            </w:r>
            <w:proofErr w:type="gramEnd"/>
            <w:r w:rsidR="00157F52">
              <w:rPr>
                <w:rFonts w:ascii="Times New Roman" w:eastAsia="Times New Roman" w:hAnsi="Times New Roman" w:cs="Times New Roman"/>
                <w:color w:val="000000"/>
                <w:sz w:val="23"/>
              </w:rPr>
              <w:t>иректора по УВР</w:t>
            </w:r>
          </w:p>
          <w:p w:rsidR="00425C2A" w:rsidRPr="007817C1" w:rsidRDefault="00425C2A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</w:p>
        </w:tc>
      </w:tr>
      <w:tr w:rsidR="007817C1" w:rsidRPr="007817C1" w:rsidTr="00157F52">
        <w:trPr>
          <w:trHeight w:val="300"/>
        </w:trPr>
        <w:tc>
          <w:tcPr>
            <w:tcW w:w="1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5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Программно-методическое сопровождение деятельности </w:t>
            </w:r>
          </w:p>
        </w:tc>
      </w:tr>
      <w:tr w:rsidR="007817C1" w:rsidRPr="007817C1" w:rsidTr="00157F52">
        <w:trPr>
          <w:trHeight w:val="1087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157F52">
            <w:pPr>
              <w:ind w:right="10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Разработка программно-методических материалов, необходимых для реализации программы (системы) наставничества для каждой из наставнической</w:t>
            </w:r>
            <w:r w:rsidR="00157F52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пар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августа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Программные, методические и дидактические материалы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</w:tr>
      <w:tr w:rsidR="007817C1" w:rsidRPr="007817C1" w:rsidTr="00157F52">
        <w:trPr>
          <w:trHeight w:val="3298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157F52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proofErr w:type="gramStart"/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Разработка и утверждение мер по обеспечению доступности программ наставничества для обучающихся с особыми образовательными потребностями и индивидуальными возможностями здоровья, обучающихся, проявивших выдающиеся способности, обучающихся, попавших в трудную жизненную ситуацию, а также обучающихся из малоимущих семей, </w:t>
            </w:r>
            <w:r w:rsidR="00157F52">
              <w:rPr>
                <w:rFonts w:ascii="Times New Roman" w:eastAsia="Times New Roman" w:hAnsi="Times New Roman" w:cs="Times New Roman"/>
                <w:color w:val="000000"/>
                <w:sz w:val="23"/>
              </w:rPr>
              <w:t>детей, проживающих в Центре реабилитации.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До конца </w:t>
            </w:r>
            <w:r w:rsidR="00BD7B51">
              <w:rPr>
                <w:rFonts w:ascii="Times New Roman" w:eastAsia="Times New Roman" w:hAnsi="Times New Roman" w:cs="Times New Roman"/>
                <w:color w:val="000000"/>
                <w:sz w:val="23"/>
              </w:rPr>
              <w:t>сентября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Распорядительные акты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157F52" w:rsidP="007817C1">
            <w:pPr>
              <w:ind w:left="1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иректора по УВР</w:t>
            </w:r>
          </w:p>
        </w:tc>
      </w:tr>
      <w:tr w:rsidR="007817C1" w:rsidRPr="007817C1" w:rsidTr="00157F52">
        <w:trPr>
          <w:trHeight w:val="300"/>
        </w:trPr>
        <w:tc>
          <w:tcPr>
            <w:tcW w:w="14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6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Аналитическое сопровождение деятельности, мониторинг </w:t>
            </w:r>
          </w:p>
        </w:tc>
      </w:tr>
      <w:tr w:rsidR="007817C1" w:rsidRPr="007817C1" w:rsidTr="00157F52">
        <w:trPr>
          <w:trHeight w:val="193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15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Анализ полученных анкет в ходе информационной кампании от потенциальных наставников наставляемых, определение запросов наставляемых и возможностей наставников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157F52" w:rsidP="007817C1">
            <w:pPr>
              <w:ind w:left="3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Анализ анкет</w:t>
            </w:r>
            <w:r w:rsidR="007817C1"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157F52">
            <w:pPr>
              <w:ind w:left="38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157F52"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</w:t>
            </w:r>
            <w:proofErr w:type="gramStart"/>
            <w:r w:rsidR="00157F52">
              <w:rPr>
                <w:rFonts w:ascii="Times New Roman" w:eastAsia="Times New Roman" w:hAnsi="Times New Roman" w:cs="Times New Roman"/>
                <w:color w:val="000000"/>
                <w:sz w:val="23"/>
              </w:rPr>
              <w:t>.д</w:t>
            </w:r>
            <w:proofErr w:type="gramEnd"/>
            <w:r w:rsidR="00157F52">
              <w:rPr>
                <w:rFonts w:ascii="Times New Roman" w:eastAsia="Times New Roman" w:hAnsi="Times New Roman" w:cs="Times New Roman"/>
                <w:color w:val="000000"/>
                <w:sz w:val="23"/>
              </w:rPr>
              <w:t>иректора по УВР</w:t>
            </w:r>
          </w:p>
        </w:tc>
      </w:tr>
    </w:tbl>
    <w:p w:rsidR="007817C1" w:rsidRPr="007817C1" w:rsidRDefault="007817C1" w:rsidP="007817C1">
      <w:pPr>
        <w:spacing w:after="0"/>
        <w:ind w:right="24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</w:p>
    <w:tbl>
      <w:tblPr>
        <w:tblStyle w:val="TableGrid"/>
        <w:tblW w:w="15168" w:type="dxa"/>
        <w:tblInd w:w="-5" w:type="dxa"/>
        <w:tblCellMar>
          <w:left w:w="28" w:type="dxa"/>
        </w:tblCellMar>
        <w:tblLook w:val="04A0"/>
      </w:tblPr>
      <w:tblGrid>
        <w:gridCol w:w="5753"/>
        <w:gridCol w:w="1820"/>
        <w:gridCol w:w="5338"/>
        <w:gridCol w:w="2257"/>
      </w:tblGrid>
      <w:tr w:rsidR="007817C1" w:rsidRPr="007817C1" w:rsidTr="00BD7B51">
        <w:trPr>
          <w:trHeight w:val="300"/>
        </w:trPr>
        <w:tc>
          <w:tcPr>
            <w:tcW w:w="15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right="1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</w:rPr>
              <w:t xml:space="preserve">Информационное сопровождение деятельности </w:t>
            </w:r>
          </w:p>
        </w:tc>
      </w:tr>
      <w:tr w:rsidR="00425C2A" w:rsidRPr="007817C1" w:rsidTr="00157F52">
        <w:trPr>
          <w:trHeight w:val="895"/>
        </w:trPr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157F52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lastRenderedPageBreak/>
              <w:t xml:space="preserve">Создание специальных рубрик в официальной группе в социальной сети «ВКонтакте» и на официальном сайте </w:t>
            </w:r>
            <w:r w:rsidR="00157F52">
              <w:rPr>
                <w:rFonts w:ascii="Times New Roman" w:eastAsia="Times New Roman" w:hAnsi="Times New Roman" w:cs="Times New Roman"/>
                <w:color w:val="000000"/>
                <w:sz w:val="23"/>
              </w:rPr>
              <w:t>школы.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Courier New" w:eastAsia="Courier New" w:hAnsi="Courier New" w:cs="Courier New"/>
                <w:color w:val="000000"/>
                <w:sz w:val="10"/>
              </w:rPr>
              <w:t xml:space="preserve">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 w:right="69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Например, создано не менее 2-х специальных рубрик, сформирован контент-план по наполнению данных рубрик содержанием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157F52">
            <w:pPr>
              <w:ind w:left="161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  <w:r w:rsidR="00157F52"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</w:t>
            </w:r>
            <w:proofErr w:type="gramStart"/>
            <w:r w:rsidR="00157F52">
              <w:rPr>
                <w:rFonts w:ascii="Times New Roman" w:eastAsia="Times New Roman" w:hAnsi="Times New Roman" w:cs="Times New Roman"/>
                <w:color w:val="000000"/>
                <w:sz w:val="23"/>
              </w:rPr>
              <w:t>.д</w:t>
            </w:r>
            <w:proofErr w:type="gramEnd"/>
            <w:r w:rsidR="00157F52">
              <w:rPr>
                <w:rFonts w:ascii="Times New Roman" w:eastAsia="Times New Roman" w:hAnsi="Times New Roman" w:cs="Times New Roman"/>
                <w:color w:val="000000"/>
                <w:sz w:val="23"/>
              </w:rPr>
              <w:t>иректора по УВР</w:t>
            </w:r>
          </w:p>
        </w:tc>
      </w:tr>
      <w:tr w:rsidR="00425C2A" w:rsidRPr="007817C1" w:rsidTr="00157F52">
        <w:trPr>
          <w:trHeight w:val="1666"/>
        </w:trPr>
        <w:tc>
          <w:tcPr>
            <w:tcW w:w="5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157F52">
            <w:pPr>
              <w:ind w:left="142" w:right="149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Организация тематических классных часов в любом формате</w:t>
            </w:r>
            <w:r w:rsidR="00157F52">
              <w:rPr>
                <w:rFonts w:ascii="Times New Roman" w:eastAsia="Times New Roman" w:hAnsi="Times New Roman" w:cs="Times New Roman"/>
                <w:color w:val="000000"/>
                <w:sz w:val="23"/>
              </w:rPr>
              <w:t>, выступление на заседании методического совета по проекту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«</w:t>
            </w:r>
            <w:proofErr w:type="gramStart"/>
            <w:r w:rsidR="00157F52">
              <w:rPr>
                <w:rFonts w:ascii="Times New Roman" w:eastAsia="Times New Roman" w:hAnsi="Times New Roman" w:cs="Times New Roman"/>
                <w:color w:val="000000"/>
                <w:sz w:val="23"/>
              </w:rPr>
              <w:t>Увлеченные</w:t>
            </w:r>
            <w:proofErr w:type="gramEnd"/>
            <w:r w:rsidR="00157F52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образованием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>»</w:t>
            </w:r>
            <w:r w:rsidR="00157F52">
              <w:rPr>
                <w:rFonts w:ascii="Times New Roman" w:eastAsia="Times New Roman" w:hAnsi="Times New Roman" w:cs="Times New Roman"/>
                <w:color w:val="000000"/>
                <w:sz w:val="23"/>
              </w:rPr>
              <w:t>.</w:t>
            </w: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2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В течение года </w:t>
            </w:r>
          </w:p>
        </w:tc>
        <w:tc>
          <w:tcPr>
            <w:tcW w:w="5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7817C1" w:rsidP="007817C1">
            <w:pPr>
              <w:ind w:left="144"/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 w:rsidRPr="007817C1">
              <w:rPr>
                <w:rFonts w:ascii="Times New Roman" w:eastAsia="Times New Roman" w:hAnsi="Times New Roman" w:cs="Times New Roman"/>
                <w:color w:val="000000"/>
                <w:sz w:val="23"/>
              </w:rPr>
              <w:t xml:space="preserve">Количество школьников, принявших участие в классных часах не менее чем 90% от общего количества обучающихся, создан реестр потенциальных наставников из числа обучающихся школы 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7C1" w:rsidRPr="007817C1" w:rsidRDefault="00157F52" w:rsidP="007817C1">
            <w:pPr>
              <w:rPr>
                <w:rFonts w:ascii="Times New Roman" w:eastAsia="Times New Roman" w:hAnsi="Times New Roman" w:cs="Times New Roman"/>
                <w:color w:val="000000"/>
                <w:sz w:val="23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3"/>
              </w:rPr>
              <w:t>иректора по УВР, кураторы</w:t>
            </w:r>
          </w:p>
        </w:tc>
      </w:tr>
    </w:tbl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8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17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7817C1" w:rsidRPr="007817C1" w:rsidRDefault="007817C1" w:rsidP="007817C1">
      <w:pPr>
        <w:spacing w:after="0"/>
        <w:ind w:left="1044"/>
        <w:jc w:val="both"/>
        <w:rPr>
          <w:rFonts w:ascii="Times New Roman" w:eastAsia="Times New Roman" w:hAnsi="Times New Roman" w:cs="Times New Roman"/>
          <w:color w:val="000000"/>
          <w:sz w:val="23"/>
          <w:lang w:eastAsia="ru-RU"/>
        </w:rPr>
      </w:pPr>
      <w:r w:rsidRPr="007817C1">
        <w:rPr>
          <w:rFonts w:ascii="Courier New" w:eastAsia="Courier New" w:hAnsi="Courier New" w:cs="Courier New"/>
          <w:color w:val="000000"/>
          <w:sz w:val="2"/>
          <w:lang w:eastAsia="ru-RU"/>
        </w:rPr>
        <w:t xml:space="preserve"> </w:t>
      </w:r>
    </w:p>
    <w:p w:rsidR="00337F34" w:rsidRPr="00425C2A" w:rsidRDefault="007817C1" w:rsidP="00425C2A">
      <w:pPr>
        <w:spacing w:after="17" w:line="271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17C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br w:type="page"/>
      </w:r>
    </w:p>
    <w:sectPr w:rsidR="00337F34" w:rsidRPr="00425C2A" w:rsidSect="00CC074A">
      <w:pgSz w:w="16838" w:h="11904" w:orient="landscape"/>
      <w:pgMar w:top="1416" w:right="914" w:bottom="1276" w:left="942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177" w:rsidRDefault="00D80177" w:rsidP="007817C1">
      <w:pPr>
        <w:spacing w:after="0" w:line="240" w:lineRule="auto"/>
      </w:pPr>
      <w:r>
        <w:separator/>
      </w:r>
    </w:p>
  </w:endnote>
  <w:endnote w:type="continuationSeparator" w:id="0">
    <w:p w:rsidR="00D80177" w:rsidRDefault="00D80177" w:rsidP="007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177" w:rsidRDefault="00D80177" w:rsidP="007817C1">
      <w:pPr>
        <w:spacing w:after="0" w:line="240" w:lineRule="auto"/>
      </w:pPr>
      <w:r>
        <w:separator/>
      </w:r>
    </w:p>
  </w:footnote>
  <w:footnote w:type="continuationSeparator" w:id="0">
    <w:p w:rsidR="00D80177" w:rsidRDefault="00D80177" w:rsidP="00781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50B"/>
    <w:multiLevelType w:val="hybridMultilevel"/>
    <w:tmpl w:val="3966698A"/>
    <w:lvl w:ilvl="0" w:tplc="5B625794">
      <w:start w:val="2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4E5E18">
      <w:start w:val="1"/>
      <w:numFmt w:val="lowerLetter"/>
      <w:lvlText w:val="%2"/>
      <w:lvlJc w:val="left"/>
      <w:pPr>
        <w:ind w:left="16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1CAA20">
      <w:start w:val="1"/>
      <w:numFmt w:val="lowerRoman"/>
      <w:lvlText w:val="%3"/>
      <w:lvlJc w:val="left"/>
      <w:pPr>
        <w:ind w:left="23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A74C2A0">
      <w:start w:val="1"/>
      <w:numFmt w:val="decimal"/>
      <w:lvlText w:val="%4"/>
      <w:lvlJc w:val="left"/>
      <w:pPr>
        <w:ind w:left="30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93CBD7E">
      <w:start w:val="1"/>
      <w:numFmt w:val="lowerLetter"/>
      <w:lvlText w:val="%5"/>
      <w:lvlJc w:val="left"/>
      <w:pPr>
        <w:ind w:left="37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78521A">
      <w:start w:val="1"/>
      <w:numFmt w:val="lowerRoman"/>
      <w:lvlText w:val="%6"/>
      <w:lvlJc w:val="left"/>
      <w:pPr>
        <w:ind w:left="45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8C6E00C">
      <w:start w:val="1"/>
      <w:numFmt w:val="decimal"/>
      <w:lvlText w:val="%7"/>
      <w:lvlJc w:val="left"/>
      <w:pPr>
        <w:ind w:left="52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9CE804">
      <w:start w:val="1"/>
      <w:numFmt w:val="lowerLetter"/>
      <w:lvlText w:val="%8"/>
      <w:lvlJc w:val="left"/>
      <w:pPr>
        <w:ind w:left="59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C8ACB6">
      <w:start w:val="1"/>
      <w:numFmt w:val="lowerRoman"/>
      <w:lvlText w:val="%9"/>
      <w:lvlJc w:val="left"/>
      <w:pPr>
        <w:ind w:left="66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2A3482"/>
    <w:multiLevelType w:val="hybridMultilevel"/>
    <w:tmpl w:val="33000644"/>
    <w:lvl w:ilvl="0" w:tplc="AE9C1682">
      <w:start w:val="1"/>
      <w:numFmt w:val="bullet"/>
      <w:lvlText w:val="-"/>
      <w:lvlJc w:val="left"/>
      <w:pPr>
        <w:ind w:left="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64E1C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C413D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E42F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8229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462B55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EC528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D88A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796D0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C25E65"/>
    <w:multiLevelType w:val="hybridMultilevel"/>
    <w:tmpl w:val="20641B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4A1C03"/>
    <w:multiLevelType w:val="hybridMultilevel"/>
    <w:tmpl w:val="91108B0A"/>
    <w:lvl w:ilvl="0" w:tplc="991E8F7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D6499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741F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40256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86AA0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DE59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225F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088A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E83D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C1"/>
    <w:rsid w:val="00157F52"/>
    <w:rsid w:val="001F0A08"/>
    <w:rsid w:val="00337F34"/>
    <w:rsid w:val="00425C2A"/>
    <w:rsid w:val="004F3267"/>
    <w:rsid w:val="005C3EB2"/>
    <w:rsid w:val="005F21E2"/>
    <w:rsid w:val="007817C1"/>
    <w:rsid w:val="00BD7B51"/>
    <w:rsid w:val="00C01231"/>
    <w:rsid w:val="00CC074A"/>
    <w:rsid w:val="00D1336F"/>
    <w:rsid w:val="00D80177"/>
    <w:rsid w:val="00E13775"/>
    <w:rsid w:val="00F8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267"/>
  </w:style>
  <w:style w:type="paragraph" w:styleId="1">
    <w:name w:val="heading 1"/>
    <w:next w:val="a"/>
    <w:link w:val="10"/>
    <w:uiPriority w:val="9"/>
    <w:qFormat/>
    <w:rsid w:val="007817C1"/>
    <w:pPr>
      <w:keepNext/>
      <w:keepLines/>
      <w:numPr>
        <w:numId w:val="3"/>
      </w:numPr>
      <w:spacing w:after="3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817C1"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7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17C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17C1"/>
  </w:style>
  <w:style w:type="paragraph" w:customStyle="1" w:styleId="footnotedescription">
    <w:name w:val="footnote description"/>
    <w:next w:val="a"/>
    <w:link w:val="footnotedescriptionChar"/>
    <w:hidden/>
    <w:rsid w:val="007817C1"/>
    <w:pPr>
      <w:spacing w:after="0" w:line="263" w:lineRule="auto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7817C1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mark">
    <w:name w:val="footnote mark"/>
    <w:hidden/>
    <w:rsid w:val="007817C1"/>
    <w:rPr>
      <w:rFonts w:ascii="Times New Roman" w:eastAsia="Times New Roman" w:hAnsi="Times New Roman" w:cs="Times New Roman"/>
      <w:color w:val="000000"/>
      <w:sz w:val="22"/>
      <w:vertAlign w:val="superscript"/>
    </w:rPr>
  </w:style>
  <w:style w:type="table" w:customStyle="1" w:styleId="TableGrid">
    <w:name w:val="TableGrid"/>
    <w:rsid w:val="007817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84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uzer</cp:lastModifiedBy>
  <cp:revision>5</cp:revision>
  <dcterms:created xsi:type="dcterms:W3CDTF">2022-09-14T07:49:00Z</dcterms:created>
  <dcterms:modified xsi:type="dcterms:W3CDTF">2022-11-30T09:34:00Z</dcterms:modified>
</cp:coreProperties>
</file>